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A25" w:rsidRDefault="004D02C1">
      <w:pPr>
        <w:tabs>
          <w:tab w:val="center" w:pos="4536"/>
          <w:tab w:val="right" w:pos="9072"/>
        </w:tabs>
        <w:rPr>
          <w:rFonts w:ascii="Arial" w:eastAsia="宋体" w:hAnsi="Arial" w:cs="Arial"/>
          <w:b/>
          <w:bCs/>
          <w:sz w:val="22"/>
          <w:lang w:eastAsia="zh-CN"/>
        </w:rPr>
      </w:pPr>
      <w:r>
        <w:rPr>
          <w:rFonts w:ascii="Arial" w:eastAsia="MS Mincho" w:hAnsi="Arial" w:cs="Arial"/>
          <w:b/>
          <w:bCs/>
          <w:sz w:val="22"/>
        </w:rPr>
        <w:t>3GPP TSG RAN WG1 Meeting #90</w:t>
      </w:r>
      <w:r>
        <w:rPr>
          <w:rFonts w:ascii="Arial" w:eastAsia="MS Mincho" w:hAnsi="Arial" w:cs="Arial"/>
          <w:b/>
          <w:bCs/>
          <w:sz w:val="22"/>
        </w:rPr>
        <w:tab/>
      </w:r>
      <w:r>
        <w:rPr>
          <w:rFonts w:ascii="Arial" w:eastAsia="MS Mincho" w:hAnsi="Arial" w:cs="Arial"/>
          <w:b/>
          <w:bCs/>
          <w:sz w:val="22"/>
        </w:rPr>
        <w:tab/>
        <w:t>R1-1712856</w:t>
      </w:r>
    </w:p>
    <w:p w:rsidR="00373A25" w:rsidRDefault="004D02C1">
      <w:pPr>
        <w:tabs>
          <w:tab w:val="center" w:pos="4536"/>
          <w:tab w:val="right" w:pos="9072"/>
        </w:tabs>
        <w:rPr>
          <w:rFonts w:ascii="Arial" w:eastAsia="MS Mincho" w:hAnsi="Arial" w:cs="Arial"/>
          <w:b/>
          <w:bCs/>
          <w:sz w:val="22"/>
        </w:rPr>
      </w:pPr>
      <w:r>
        <w:rPr>
          <w:rFonts w:ascii="Arial" w:eastAsia="宋体" w:hAnsi="Arial"/>
          <w:b/>
          <w:sz w:val="22"/>
          <w:lang w:eastAsia="zh-CN"/>
        </w:rPr>
        <w:t>Prague, Czech Republic, 21th – 25th August 2017</w:t>
      </w:r>
    </w:p>
    <w:p w:rsidR="00373A25" w:rsidRDefault="00373A25">
      <w:pPr>
        <w:pStyle w:val="a4"/>
        <w:rPr>
          <w:rFonts w:cs="Arial"/>
        </w:rPr>
      </w:pPr>
    </w:p>
    <w:p w:rsidR="00373A25" w:rsidRDefault="004D02C1">
      <w:pPr>
        <w:pStyle w:val="a4"/>
        <w:tabs>
          <w:tab w:val="left" w:pos="1595"/>
        </w:tabs>
        <w:ind w:left="1800" w:hanging="1800"/>
        <w:rPr>
          <w:rFonts w:eastAsia="宋体" w:cs="Arial"/>
          <w:lang w:eastAsia="zh-CN"/>
        </w:rPr>
      </w:pPr>
      <w:r>
        <w:rPr>
          <w:rFonts w:cs="Arial"/>
        </w:rPr>
        <w:t>Source:</w:t>
      </w:r>
      <w:r>
        <w:rPr>
          <w:rFonts w:cs="Arial"/>
        </w:rPr>
        <w:tab/>
      </w:r>
      <w:r>
        <w:rPr>
          <w:rFonts w:eastAsia="宋体" w:cs="Arial" w:hint="eastAsia"/>
          <w:lang w:eastAsia="zh-CN"/>
        </w:rPr>
        <w:t>vivo</w:t>
      </w:r>
    </w:p>
    <w:p w:rsidR="00373A25" w:rsidRDefault="004D02C1">
      <w:pPr>
        <w:pStyle w:val="a4"/>
        <w:tabs>
          <w:tab w:val="left" w:pos="1595"/>
        </w:tabs>
        <w:ind w:left="1558" w:hangingChars="776" w:hanging="1558"/>
        <w:rPr>
          <w:rFonts w:eastAsia="宋体" w:cs="Arial"/>
          <w:lang w:eastAsia="zh-CN"/>
        </w:rPr>
      </w:pPr>
      <w:r>
        <w:rPr>
          <w:rFonts w:cs="Arial"/>
        </w:rPr>
        <w:t>Title:</w:t>
      </w:r>
      <w:r>
        <w:rPr>
          <w:rFonts w:eastAsia="宋体" w:cs="Arial" w:hint="eastAsia"/>
          <w:lang w:eastAsia="zh-CN"/>
        </w:rPr>
        <w:tab/>
        <w:t xml:space="preserve"> </w:t>
      </w:r>
      <w:r>
        <w:rPr>
          <w:rFonts w:eastAsia="宋体" w:cs="Arial"/>
          <w:lang w:eastAsia="zh-CN"/>
        </w:rPr>
        <w:t>Discussion on short-PUCCH more than 2-bit</w:t>
      </w:r>
    </w:p>
    <w:p w:rsidR="00373A25" w:rsidRDefault="004D02C1">
      <w:pPr>
        <w:pStyle w:val="a4"/>
        <w:tabs>
          <w:tab w:val="left" w:pos="1595"/>
        </w:tabs>
        <w:rPr>
          <w:rFonts w:eastAsia="宋体" w:cs="Arial"/>
          <w:lang w:eastAsia="zh-CN"/>
        </w:rPr>
      </w:pPr>
      <w:r>
        <w:rPr>
          <w:rFonts w:cs="Arial"/>
        </w:rPr>
        <w:t>Agenda Item:</w:t>
      </w:r>
      <w:r>
        <w:rPr>
          <w:rFonts w:cs="Arial"/>
        </w:rPr>
        <w:tab/>
        <w:t>6.1.3.2.1.2</w:t>
      </w:r>
    </w:p>
    <w:p w:rsidR="00373A25" w:rsidRDefault="004D02C1">
      <w:pPr>
        <w:pStyle w:val="a4"/>
        <w:tabs>
          <w:tab w:val="left" w:pos="1595"/>
        </w:tabs>
        <w:rPr>
          <w:rFonts w:eastAsia="宋体" w:cs="Arial"/>
          <w:sz w:val="24"/>
          <w:lang w:eastAsia="zh-CN"/>
        </w:rPr>
      </w:pPr>
      <w:r>
        <w:rPr>
          <w:rFonts w:cs="Arial"/>
        </w:rPr>
        <w:t>Document for:</w:t>
      </w:r>
      <w:r>
        <w:rPr>
          <w:rFonts w:cs="Arial"/>
        </w:rPr>
        <w:tab/>
        <w:t>Discussion</w:t>
      </w:r>
      <w:r>
        <w:rPr>
          <w:rFonts w:eastAsia="宋体" w:cs="Arial"/>
          <w:lang w:eastAsia="zh-CN"/>
        </w:rPr>
        <w:t xml:space="preserve"> and Decision</w:t>
      </w:r>
    </w:p>
    <w:p w:rsidR="00373A25" w:rsidRDefault="004D02C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Pr>
          <w:rFonts w:ascii="Arial" w:hAnsi="Arial" w:cs="Times New Roman" w:hint="eastAsia"/>
          <w:b w:val="0"/>
          <w:bCs w:val="0"/>
          <w:kern w:val="0"/>
          <w:sz w:val="36"/>
          <w:szCs w:val="20"/>
          <w:lang w:val="en-GB" w:eastAsia="en-GB"/>
        </w:rPr>
        <w:t>Introduction</w:t>
      </w:r>
      <w:r>
        <w:rPr>
          <w:rFonts w:ascii="Arial" w:eastAsia="宋体" w:hAnsi="Arial" w:cs="Times New Roman" w:hint="eastAsia"/>
          <w:b w:val="0"/>
          <w:bCs w:val="0"/>
          <w:kern w:val="0"/>
          <w:sz w:val="36"/>
          <w:szCs w:val="20"/>
          <w:lang w:val="en-GB" w:eastAsia="zh-CN"/>
        </w:rPr>
        <w:t xml:space="preserve"> &amp; Background</w:t>
      </w:r>
    </w:p>
    <w:p w:rsidR="00373A25" w:rsidRDefault="004D02C1">
      <w:pPr>
        <w:pStyle w:val="a0"/>
        <w:rPr>
          <w:rFonts w:eastAsia="宋体"/>
          <w:lang w:val="en-GB" w:eastAsia="zh-CN"/>
        </w:rPr>
      </w:pPr>
      <w:r>
        <w:rPr>
          <w:rFonts w:eastAsia="宋体" w:hint="eastAsia"/>
          <w:lang w:val="en-GB" w:eastAsia="zh-CN"/>
        </w:rPr>
        <w:t xml:space="preserve">Regarding the </w:t>
      </w:r>
      <w:r>
        <w:rPr>
          <w:rFonts w:eastAsia="宋体"/>
          <w:lang w:val="en-GB" w:eastAsia="zh-CN"/>
        </w:rPr>
        <w:t>design of short NR-PUCCH for more than 2 bits UCI payload, the following agreements were made during the meeting of RAN1 #88b [1]:</w:t>
      </w:r>
    </w:p>
    <w:p w:rsidR="00373A25" w:rsidRDefault="004D02C1">
      <w:pPr>
        <w:rPr>
          <w:rFonts w:ascii="Times" w:eastAsia="宋体" w:hAnsi="Times"/>
          <w:sz w:val="20"/>
          <w:highlight w:val="green"/>
          <w:lang w:val="en-GB" w:eastAsia="zh-CN"/>
        </w:rPr>
      </w:pPr>
      <w:r>
        <w:rPr>
          <w:rFonts w:ascii="Times" w:eastAsia="宋体" w:hAnsi="Times" w:hint="eastAsia"/>
          <w:sz w:val="20"/>
          <w:highlight w:val="green"/>
          <w:lang w:val="en-GB" w:eastAsia="zh-CN"/>
        </w:rPr>
        <w:t>Agreement:</w:t>
      </w:r>
    </w:p>
    <w:p w:rsidR="00373A25" w:rsidRDefault="004D02C1">
      <w:pPr>
        <w:numPr>
          <w:ilvl w:val="0"/>
          <w:numId w:val="24"/>
        </w:numPr>
        <w:rPr>
          <w:rFonts w:ascii="Times" w:eastAsia="宋体" w:hAnsi="Times"/>
          <w:i/>
          <w:sz w:val="20"/>
          <w:lang w:val="en-GB" w:eastAsia="zh-CN"/>
        </w:rPr>
      </w:pPr>
      <w:r>
        <w:rPr>
          <w:rFonts w:ascii="Times" w:eastAsia="宋体" w:hAnsi="Times" w:hint="eastAsia"/>
          <w:i/>
          <w:sz w:val="20"/>
          <w:lang w:val="en-GB" w:eastAsia="zh-CN"/>
        </w:rPr>
        <w:t xml:space="preserve">At least </w:t>
      </w:r>
      <w:r>
        <w:rPr>
          <w:rFonts w:ascii="Times" w:eastAsia="宋体" w:hAnsi="Times"/>
          <w:i/>
          <w:sz w:val="20"/>
          <w:lang w:val="en-GB" w:eastAsia="zh-CN"/>
        </w:rPr>
        <w:t>for 1 symbol short-PUCCH</w:t>
      </w:r>
      <w:r>
        <w:rPr>
          <w:rFonts w:ascii="Times" w:eastAsia="宋体" w:hAnsi="Times" w:hint="eastAsia"/>
          <w:i/>
          <w:sz w:val="20"/>
          <w:lang w:val="en-GB" w:eastAsia="zh-CN"/>
        </w:rPr>
        <w:t xml:space="preserve"> with more than 2 bits, the following is supported.</w:t>
      </w:r>
    </w:p>
    <w:p w:rsidR="00373A25" w:rsidRDefault="004D02C1">
      <w:pPr>
        <w:numPr>
          <w:ilvl w:val="1"/>
          <w:numId w:val="24"/>
        </w:numPr>
        <w:rPr>
          <w:rFonts w:ascii="Times" w:eastAsia="宋体" w:hAnsi="Times"/>
          <w:i/>
          <w:sz w:val="20"/>
          <w:lang w:val="en-GB" w:eastAsia="zh-CN"/>
        </w:rPr>
      </w:pPr>
      <w:r>
        <w:rPr>
          <w:rFonts w:ascii="Times" w:eastAsia="宋体" w:hAnsi="Times" w:hint="eastAsia"/>
          <w:i/>
          <w:sz w:val="20"/>
          <w:lang w:val="en-GB" w:eastAsia="zh-CN"/>
        </w:rPr>
        <w:t xml:space="preserve"> </w:t>
      </w:r>
      <w:r>
        <w:rPr>
          <w:rFonts w:ascii="Times" w:eastAsia="宋体" w:hAnsi="Times"/>
          <w:i/>
          <w:sz w:val="20"/>
          <w:lang w:val="en-GB" w:eastAsia="zh-CN"/>
        </w:rPr>
        <w:t xml:space="preserve">RS and UCI </w:t>
      </w:r>
      <w:r>
        <w:rPr>
          <w:rFonts w:ascii="Times" w:eastAsia="宋体" w:hAnsi="Times" w:hint="eastAsia"/>
          <w:i/>
          <w:sz w:val="20"/>
          <w:lang w:val="en-GB" w:eastAsia="zh-CN"/>
        </w:rPr>
        <w:t xml:space="preserve">are </w:t>
      </w:r>
      <w:r>
        <w:rPr>
          <w:rFonts w:ascii="Times" w:eastAsia="宋体" w:hAnsi="Times"/>
          <w:i/>
          <w:sz w:val="20"/>
          <w:lang w:val="en-GB" w:eastAsia="zh-CN"/>
        </w:rPr>
        <w:t xml:space="preserve">multiplexed </w:t>
      </w:r>
      <w:r>
        <w:rPr>
          <w:rFonts w:ascii="Times" w:eastAsia="宋体" w:hAnsi="Times" w:hint="eastAsia"/>
          <w:i/>
          <w:sz w:val="20"/>
          <w:lang w:val="en-GB" w:eastAsia="zh-CN"/>
        </w:rPr>
        <w:t xml:space="preserve">in FDM manner </w:t>
      </w:r>
      <w:r>
        <w:rPr>
          <w:rFonts w:ascii="Times" w:eastAsia="宋体" w:hAnsi="Times"/>
          <w:i/>
          <w:sz w:val="20"/>
          <w:lang w:val="en-GB" w:eastAsia="zh-CN"/>
        </w:rPr>
        <w:t xml:space="preserve">in </w:t>
      </w:r>
      <w:r>
        <w:rPr>
          <w:rFonts w:ascii="Times" w:eastAsia="宋体" w:hAnsi="Times" w:hint="eastAsia"/>
          <w:i/>
          <w:sz w:val="20"/>
          <w:lang w:val="en-GB" w:eastAsia="zh-CN"/>
        </w:rPr>
        <w:t xml:space="preserve">the OFDM </w:t>
      </w:r>
      <w:r>
        <w:rPr>
          <w:rFonts w:ascii="Times" w:eastAsia="宋体" w:hAnsi="Times"/>
          <w:i/>
          <w:sz w:val="20"/>
          <w:lang w:val="en-GB" w:eastAsia="zh-CN"/>
        </w:rPr>
        <w:t>symbol</w:t>
      </w:r>
      <w:r>
        <w:rPr>
          <w:rFonts w:ascii="Times" w:eastAsia="宋体" w:hAnsi="Times" w:hint="eastAsia"/>
          <w:i/>
          <w:sz w:val="20"/>
          <w:lang w:val="en-GB" w:eastAsia="zh-CN"/>
        </w:rPr>
        <w:t xml:space="preserve"> </w:t>
      </w:r>
      <w:r>
        <w:rPr>
          <w:rFonts w:ascii="Times" w:eastAsia="宋体" w:hAnsi="Times"/>
          <w:i/>
          <w:sz w:val="20"/>
          <w:lang w:val="en-GB" w:eastAsia="zh-CN"/>
        </w:rPr>
        <w:t>where RS and UCI are mapped on different subcarriers</w:t>
      </w:r>
      <w:r>
        <w:rPr>
          <w:rFonts w:ascii="Times" w:eastAsia="宋体" w:hAnsi="Times" w:hint="eastAsia"/>
          <w:i/>
          <w:sz w:val="20"/>
          <w:lang w:val="en-GB" w:eastAsia="zh-CN"/>
        </w:rPr>
        <w:t xml:space="preserve"> and coherent demodulation are supported</w:t>
      </w:r>
      <w:r>
        <w:rPr>
          <w:rFonts w:ascii="Times" w:eastAsia="宋体" w:hAnsi="Times"/>
          <w:i/>
          <w:sz w:val="20"/>
          <w:lang w:val="en-GB" w:eastAsia="zh-CN"/>
        </w:rPr>
        <w:t>.</w:t>
      </w:r>
    </w:p>
    <w:p w:rsidR="00373A25" w:rsidRDefault="004D02C1">
      <w:pPr>
        <w:numPr>
          <w:ilvl w:val="2"/>
          <w:numId w:val="24"/>
        </w:numPr>
        <w:rPr>
          <w:rFonts w:ascii="Times" w:eastAsia="宋体" w:hAnsi="Times"/>
          <w:i/>
          <w:sz w:val="20"/>
          <w:lang w:val="en-GB" w:eastAsia="zh-CN"/>
        </w:rPr>
      </w:pPr>
      <w:r>
        <w:rPr>
          <w:rFonts w:ascii="Times" w:eastAsia="宋体" w:hAnsi="Times" w:hint="eastAsia"/>
          <w:i/>
          <w:sz w:val="20"/>
          <w:lang w:val="en-GB" w:eastAsia="zh-CN"/>
        </w:rPr>
        <w:t>FFS: Details on RS</w:t>
      </w:r>
    </w:p>
    <w:p w:rsidR="00373A25" w:rsidRDefault="004D02C1">
      <w:pPr>
        <w:numPr>
          <w:ilvl w:val="2"/>
          <w:numId w:val="24"/>
        </w:numPr>
        <w:rPr>
          <w:rFonts w:ascii="Times" w:eastAsia="宋体" w:hAnsi="Times"/>
          <w:i/>
          <w:sz w:val="20"/>
          <w:lang w:val="en-GB" w:eastAsia="zh-CN"/>
        </w:rPr>
      </w:pPr>
      <w:r>
        <w:rPr>
          <w:rFonts w:ascii="Times" w:eastAsia="宋体" w:hAnsi="Times" w:hint="eastAsia"/>
          <w:i/>
          <w:sz w:val="20"/>
          <w:lang w:val="en-GB" w:eastAsia="zh-CN"/>
        </w:rPr>
        <w:t>FFS: whether to support option 6 (pre-DFT)</w:t>
      </w:r>
    </w:p>
    <w:p w:rsidR="00373A25" w:rsidRDefault="004D02C1">
      <w:pPr>
        <w:numPr>
          <w:ilvl w:val="2"/>
          <w:numId w:val="24"/>
        </w:numPr>
        <w:rPr>
          <w:rFonts w:ascii="Times" w:eastAsia="宋体" w:hAnsi="Times"/>
          <w:i/>
          <w:sz w:val="20"/>
          <w:lang w:val="en-GB" w:eastAsia="zh-CN"/>
        </w:rPr>
      </w:pPr>
      <w:r>
        <w:rPr>
          <w:rFonts w:ascii="Times" w:eastAsia="宋体" w:hAnsi="Times" w:hint="eastAsia"/>
          <w:i/>
          <w:sz w:val="20"/>
          <w:lang w:val="en-GB" w:eastAsia="zh-CN"/>
        </w:rPr>
        <w:t>FFS: for 1 and 2 bits</w:t>
      </w:r>
    </w:p>
    <w:p w:rsidR="00373A25" w:rsidRDefault="004D02C1">
      <w:pPr>
        <w:rPr>
          <w:rFonts w:ascii="Times" w:eastAsia="宋体" w:hAnsi="Times"/>
          <w:sz w:val="20"/>
          <w:highlight w:val="green"/>
          <w:lang w:val="en-GB" w:eastAsia="zh-CN"/>
        </w:rPr>
      </w:pPr>
      <w:r>
        <w:rPr>
          <w:rFonts w:ascii="Times" w:eastAsia="宋体" w:hAnsi="Times"/>
          <w:sz w:val="20"/>
          <w:highlight w:val="green"/>
          <w:lang w:val="en-GB" w:eastAsia="zh-CN"/>
        </w:rPr>
        <w:t>Agreements:</w:t>
      </w:r>
    </w:p>
    <w:p w:rsidR="00373A25" w:rsidRDefault="004D02C1">
      <w:pPr>
        <w:numPr>
          <w:ilvl w:val="0"/>
          <w:numId w:val="27"/>
        </w:numPr>
        <w:rPr>
          <w:rFonts w:ascii="Times" w:eastAsia="宋体" w:hAnsi="Times"/>
          <w:i/>
          <w:sz w:val="20"/>
          <w:lang w:val="en-GB" w:eastAsia="zh-CN"/>
        </w:rPr>
      </w:pPr>
      <w:r>
        <w:rPr>
          <w:rFonts w:ascii="Times" w:eastAsia="宋体" w:hAnsi="Times"/>
          <w:i/>
          <w:sz w:val="20"/>
          <w:lang w:val="en-GB" w:eastAsia="zh-CN"/>
        </w:rPr>
        <w:t>For 1-symbol short PUCCH with &gt; 2 UCI bits, the following is supported for the agreed Option 1:</w:t>
      </w:r>
    </w:p>
    <w:p w:rsidR="00373A25" w:rsidRDefault="004D02C1">
      <w:pPr>
        <w:numPr>
          <w:ilvl w:val="1"/>
          <w:numId w:val="27"/>
        </w:numPr>
        <w:rPr>
          <w:rFonts w:ascii="Times" w:eastAsia="宋体" w:hAnsi="Times"/>
          <w:i/>
          <w:sz w:val="20"/>
          <w:lang w:val="en-GB" w:eastAsia="zh-CN"/>
        </w:rPr>
      </w:pPr>
      <w:r>
        <w:rPr>
          <w:rFonts w:ascii="Times" w:eastAsia="宋体" w:hAnsi="Times"/>
          <w:i/>
          <w:sz w:val="20"/>
          <w:lang w:val="en-GB" w:eastAsia="zh-CN"/>
        </w:rPr>
        <w:t>QPSK for UCI</w:t>
      </w:r>
    </w:p>
    <w:p w:rsidR="00373A25" w:rsidRDefault="004D02C1">
      <w:pPr>
        <w:numPr>
          <w:ilvl w:val="1"/>
          <w:numId w:val="27"/>
        </w:numPr>
        <w:rPr>
          <w:rFonts w:ascii="Times" w:eastAsia="宋体" w:hAnsi="Times"/>
          <w:i/>
          <w:sz w:val="20"/>
          <w:lang w:val="en-GB" w:eastAsia="zh-CN"/>
        </w:rPr>
      </w:pPr>
      <w:bookmarkStart w:id="2" w:name="OLE_LINK3"/>
      <w:bookmarkStart w:id="3" w:name="OLE_LINK4"/>
      <w:r>
        <w:rPr>
          <w:rFonts w:ascii="Times" w:eastAsia="宋体" w:hAnsi="Times"/>
          <w:i/>
          <w:sz w:val="20"/>
          <w:lang w:val="en-GB" w:eastAsia="zh-CN"/>
        </w:rPr>
        <w:t>X1 to X2 PRBs can be configured to support various UCI payload sizes</w:t>
      </w:r>
    </w:p>
    <w:bookmarkEnd w:id="2"/>
    <w:bookmarkEnd w:id="3"/>
    <w:p w:rsidR="00373A25" w:rsidRDefault="004D02C1">
      <w:pPr>
        <w:numPr>
          <w:ilvl w:val="2"/>
          <w:numId w:val="27"/>
        </w:numPr>
        <w:rPr>
          <w:rFonts w:ascii="Times" w:eastAsia="宋体" w:hAnsi="Times"/>
          <w:i/>
          <w:sz w:val="20"/>
          <w:lang w:val="en-GB" w:eastAsia="zh-CN"/>
        </w:rPr>
      </w:pPr>
      <w:r>
        <w:rPr>
          <w:rFonts w:ascii="Times" w:eastAsia="宋体" w:hAnsi="Times"/>
          <w:i/>
          <w:sz w:val="20"/>
          <w:lang w:val="en-GB" w:eastAsia="zh-CN"/>
        </w:rPr>
        <w:t xml:space="preserve">Both localized (contiguous) and distributed (non-contiguous) allocations are supported </w:t>
      </w:r>
    </w:p>
    <w:p w:rsidR="00373A25" w:rsidRDefault="004D02C1">
      <w:pPr>
        <w:numPr>
          <w:ilvl w:val="2"/>
          <w:numId w:val="27"/>
        </w:numPr>
        <w:rPr>
          <w:rFonts w:ascii="Times" w:eastAsia="宋体" w:hAnsi="Times"/>
          <w:i/>
          <w:sz w:val="20"/>
          <w:lang w:val="en-GB" w:eastAsia="zh-CN"/>
        </w:rPr>
      </w:pPr>
      <w:r>
        <w:rPr>
          <w:rFonts w:ascii="Times" w:eastAsia="宋体" w:hAnsi="Times"/>
          <w:i/>
          <w:sz w:val="20"/>
          <w:lang w:val="en-GB" w:eastAsia="zh-CN"/>
        </w:rPr>
        <w:t>FFS: detailed PRB allocations and signaling of the configuration</w:t>
      </w:r>
    </w:p>
    <w:p w:rsidR="00373A25" w:rsidRDefault="004D02C1">
      <w:pPr>
        <w:numPr>
          <w:ilvl w:val="2"/>
          <w:numId w:val="27"/>
        </w:numPr>
        <w:rPr>
          <w:rFonts w:ascii="Times" w:eastAsia="宋体" w:hAnsi="Times"/>
          <w:i/>
          <w:sz w:val="20"/>
          <w:lang w:val="en-GB" w:eastAsia="zh-CN"/>
        </w:rPr>
      </w:pPr>
      <w:r>
        <w:rPr>
          <w:rFonts w:ascii="Times" w:eastAsia="宋体" w:hAnsi="Times"/>
          <w:i/>
          <w:sz w:val="20"/>
          <w:lang w:val="en-GB" w:eastAsia="zh-CN"/>
        </w:rPr>
        <w:t>FFS: values of X1, X2</w:t>
      </w:r>
    </w:p>
    <w:p w:rsidR="00373A25" w:rsidRDefault="004D02C1">
      <w:pPr>
        <w:numPr>
          <w:ilvl w:val="1"/>
          <w:numId w:val="27"/>
        </w:numPr>
        <w:rPr>
          <w:rFonts w:ascii="Times" w:eastAsia="宋体" w:hAnsi="Times"/>
          <w:i/>
          <w:sz w:val="20"/>
          <w:lang w:val="en-GB" w:eastAsia="zh-CN"/>
        </w:rPr>
      </w:pPr>
      <w:r>
        <w:rPr>
          <w:rFonts w:ascii="Times" w:eastAsia="宋体" w:hAnsi="Times"/>
          <w:i/>
          <w:sz w:val="20"/>
          <w:lang w:val="en-GB" w:eastAsia="zh-CN"/>
        </w:rPr>
        <w:t>DMRS overhead: down-select among the following options:</w:t>
      </w:r>
    </w:p>
    <w:p w:rsidR="00373A25" w:rsidRDefault="004D02C1">
      <w:pPr>
        <w:numPr>
          <w:ilvl w:val="2"/>
          <w:numId w:val="27"/>
        </w:numPr>
        <w:rPr>
          <w:rFonts w:ascii="Times" w:eastAsia="宋体" w:hAnsi="Times"/>
          <w:i/>
          <w:sz w:val="20"/>
          <w:lang w:val="en-GB" w:eastAsia="zh-CN"/>
        </w:rPr>
      </w:pPr>
      <w:r>
        <w:rPr>
          <w:rFonts w:ascii="Times" w:eastAsia="宋体" w:hAnsi="Times"/>
          <w:i/>
          <w:sz w:val="20"/>
          <w:lang w:val="en-GB" w:eastAsia="zh-CN"/>
        </w:rPr>
        <w:t>Option 1: one value (e.g., 1/2, 1/3, 1/4, 1/5, …)</w:t>
      </w:r>
    </w:p>
    <w:p w:rsidR="00373A25" w:rsidRDefault="004D02C1">
      <w:pPr>
        <w:pStyle w:val="af3"/>
        <w:numPr>
          <w:ilvl w:val="2"/>
          <w:numId w:val="27"/>
        </w:numPr>
        <w:ind w:firstLineChars="0"/>
        <w:rPr>
          <w:rFonts w:ascii="Times" w:hAnsi="Times" w:cs="Times New Roman"/>
          <w:i/>
          <w:sz w:val="20"/>
          <w:lang w:val="en-GB"/>
        </w:rPr>
      </w:pPr>
      <w:r>
        <w:rPr>
          <w:rFonts w:ascii="Times" w:hAnsi="Times" w:cs="Times New Roman"/>
          <w:i/>
          <w:sz w:val="20"/>
          <w:lang w:val="en-GB"/>
        </w:rPr>
        <w:t>Option 2: multiple values depending on, e.g. UCI payload size etc.</w:t>
      </w:r>
    </w:p>
    <w:p w:rsidR="00373A25" w:rsidRDefault="004D02C1">
      <w:pPr>
        <w:outlineLvl w:val="0"/>
        <w:rPr>
          <w:rFonts w:ascii="Times" w:eastAsia="宋体" w:hAnsi="Times"/>
          <w:sz w:val="20"/>
          <w:highlight w:val="green"/>
          <w:lang w:val="en-GB" w:eastAsia="zh-CN"/>
        </w:rPr>
      </w:pPr>
      <w:r>
        <w:rPr>
          <w:rFonts w:ascii="Times" w:eastAsia="宋体" w:hAnsi="Times"/>
          <w:sz w:val="20"/>
          <w:highlight w:val="green"/>
          <w:lang w:val="en-GB" w:eastAsia="zh-CN"/>
        </w:rPr>
        <w:t>Agreements:</w:t>
      </w:r>
    </w:p>
    <w:p w:rsidR="00373A25" w:rsidRDefault="004D02C1">
      <w:pPr>
        <w:numPr>
          <w:ilvl w:val="0"/>
          <w:numId w:val="31"/>
        </w:numPr>
        <w:rPr>
          <w:rFonts w:ascii="Times" w:eastAsia="宋体" w:hAnsi="Times"/>
          <w:i/>
          <w:sz w:val="20"/>
          <w:lang w:val="en-GB" w:eastAsia="zh-CN"/>
        </w:rPr>
      </w:pPr>
      <w:r>
        <w:rPr>
          <w:rFonts w:ascii="Times" w:eastAsia="宋体" w:hAnsi="Times" w:hint="eastAsia"/>
          <w:i/>
          <w:sz w:val="20"/>
          <w:lang w:val="en-GB" w:eastAsia="zh-CN"/>
        </w:rPr>
        <w:t>For 2-symbol NR-PUCCH, following options are considered (including possible down-selection)</w:t>
      </w:r>
    </w:p>
    <w:p w:rsidR="00373A25" w:rsidRDefault="004D02C1">
      <w:pPr>
        <w:numPr>
          <w:ilvl w:val="1"/>
          <w:numId w:val="31"/>
        </w:numPr>
        <w:rPr>
          <w:rFonts w:ascii="Times" w:eastAsia="宋体" w:hAnsi="Times"/>
          <w:i/>
          <w:sz w:val="20"/>
          <w:lang w:val="en-GB" w:eastAsia="zh-CN"/>
        </w:rPr>
      </w:pPr>
      <w:r>
        <w:rPr>
          <w:rFonts w:ascii="Times" w:eastAsia="宋体" w:hAnsi="Times"/>
          <w:i/>
          <w:sz w:val="20"/>
          <w:lang w:val="en-GB" w:eastAsia="zh-CN"/>
        </w:rPr>
        <w:t>Option 1: 2-symbol NR-PUCCH is composed of two 1-symbol NR-PUCCHs conveying the same UCI.</w:t>
      </w:r>
    </w:p>
    <w:p w:rsidR="00373A25" w:rsidRDefault="004D02C1">
      <w:pPr>
        <w:numPr>
          <w:ilvl w:val="2"/>
          <w:numId w:val="31"/>
        </w:numPr>
        <w:rPr>
          <w:rFonts w:ascii="Times" w:eastAsia="宋体" w:hAnsi="Times"/>
          <w:i/>
          <w:sz w:val="20"/>
          <w:lang w:val="en-GB" w:eastAsia="zh-CN"/>
        </w:rPr>
      </w:pPr>
      <w:r>
        <w:rPr>
          <w:rFonts w:ascii="Times" w:eastAsia="宋体" w:hAnsi="Times"/>
          <w:i/>
          <w:sz w:val="20"/>
          <w:lang w:val="en-GB" w:eastAsia="zh-CN"/>
        </w:rPr>
        <w:t>1-1: Same UCI is repeated across the symbols using repetition of a 1-symbol NR-PUCCH.</w:t>
      </w:r>
    </w:p>
    <w:p w:rsidR="00373A25" w:rsidRDefault="004D02C1">
      <w:pPr>
        <w:numPr>
          <w:ilvl w:val="2"/>
          <w:numId w:val="31"/>
        </w:numPr>
        <w:rPr>
          <w:rFonts w:ascii="Times" w:eastAsia="宋体" w:hAnsi="Times"/>
          <w:i/>
          <w:sz w:val="20"/>
          <w:lang w:val="en-GB" w:eastAsia="zh-CN"/>
        </w:rPr>
      </w:pPr>
      <w:r>
        <w:rPr>
          <w:rFonts w:ascii="Times" w:eastAsia="宋体" w:hAnsi="Times"/>
          <w:i/>
          <w:sz w:val="20"/>
          <w:lang w:val="en-GB" w:eastAsia="zh-CN"/>
        </w:rPr>
        <w:t>1-2: UCI is encoded and the encoded UCI bits are distributed across the symbols.</w:t>
      </w:r>
    </w:p>
    <w:p w:rsidR="00373A25" w:rsidRDefault="004D02C1">
      <w:pPr>
        <w:numPr>
          <w:ilvl w:val="1"/>
          <w:numId w:val="31"/>
        </w:numPr>
        <w:rPr>
          <w:rFonts w:ascii="Times" w:eastAsia="宋体" w:hAnsi="Times"/>
          <w:i/>
          <w:sz w:val="20"/>
          <w:lang w:val="en-GB" w:eastAsia="zh-CN"/>
        </w:rPr>
      </w:pPr>
      <w:r>
        <w:rPr>
          <w:rFonts w:ascii="Times" w:eastAsia="宋体" w:hAnsi="Times"/>
          <w:i/>
          <w:sz w:val="20"/>
          <w:lang w:val="en-GB" w:eastAsia="zh-CN"/>
        </w:rPr>
        <w:t>Option 2: 2-symbol NR-PUCCH is composed of two symbols conveying different UCIs.</w:t>
      </w:r>
    </w:p>
    <w:p w:rsidR="00373A25" w:rsidRDefault="004D02C1">
      <w:pPr>
        <w:numPr>
          <w:ilvl w:val="2"/>
          <w:numId w:val="31"/>
        </w:numPr>
        <w:rPr>
          <w:rFonts w:ascii="Times" w:eastAsia="宋体" w:hAnsi="Times"/>
          <w:i/>
          <w:sz w:val="20"/>
          <w:lang w:val="en-GB" w:eastAsia="zh-CN"/>
        </w:rPr>
      </w:pPr>
      <w:r>
        <w:rPr>
          <w:rFonts w:ascii="Times" w:eastAsia="宋体" w:hAnsi="Times"/>
          <w:i/>
          <w:sz w:val="20"/>
          <w:lang w:val="en-GB" w:eastAsia="zh-CN"/>
        </w:rPr>
        <w:t>E.g., time-sensitive UCI (e.g., HARQ-ACK) is in the second symbol.</w:t>
      </w:r>
    </w:p>
    <w:p w:rsidR="00373A25" w:rsidRDefault="004D02C1">
      <w:pPr>
        <w:spacing w:before="120" w:after="120"/>
        <w:rPr>
          <w:rFonts w:ascii="Times" w:eastAsia="宋体" w:hAnsi="Times"/>
          <w:sz w:val="20"/>
          <w:lang w:val="en-GB" w:eastAsia="zh-CN"/>
        </w:rPr>
      </w:pPr>
      <w:r>
        <w:rPr>
          <w:rFonts w:ascii="Times" w:eastAsia="宋体" w:hAnsi="Times"/>
          <w:sz w:val="20"/>
          <w:lang w:val="en-GB" w:eastAsia="zh-CN"/>
        </w:rPr>
        <w:t xml:space="preserve">The following agreements were made during the meeting of RAN1 #89 for 1-symbol NR-PUCCH with more than 2 bits as well as 2-symbols NR-PUCCH </w:t>
      </w:r>
      <w:r>
        <w:rPr>
          <w:rFonts w:ascii="Times" w:eastAsia="宋体" w:hAnsi="Times"/>
          <w:sz w:val="20"/>
          <w:lang w:val="en-GB" w:eastAsia="zh-CN"/>
        </w:rPr>
        <w:fldChar w:fldCharType="begin"/>
      </w:r>
      <w:r>
        <w:rPr>
          <w:rFonts w:ascii="Times" w:eastAsia="宋体" w:hAnsi="Times"/>
          <w:sz w:val="20"/>
          <w:lang w:val="en-GB" w:eastAsia="zh-CN"/>
        </w:rPr>
        <w:instrText xml:space="preserve"> REF _Ref485296339 \n \h  \* MERGEFORMAT </w:instrText>
      </w:r>
      <w:r>
        <w:rPr>
          <w:rFonts w:ascii="Times" w:eastAsia="宋体" w:hAnsi="Times"/>
          <w:sz w:val="20"/>
          <w:lang w:val="en-GB" w:eastAsia="zh-CN"/>
        </w:rPr>
      </w:r>
      <w:r>
        <w:rPr>
          <w:rFonts w:ascii="Times" w:eastAsia="宋体" w:hAnsi="Times"/>
          <w:sz w:val="20"/>
          <w:lang w:val="en-GB" w:eastAsia="zh-CN"/>
        </w:rPr>
        <w:fldChar w:fldCharType="separate"/>
      </w:r>
      <w:r>
        <w:rPr>
          <w:rFonts w:ascii="Times" w:eastAsia="宋体" w:hAnsi="Times"/>
          <w:sz w:val="20"/>
          <w:lang w:val="en-GB" w:eastAsia="zh-CN"/>
        </w:rPr>
        <w:t>[2]</w:t>
      </w:r>
      <w:r>
        <w:rPr>
          <w:rFonts w:ascii="Times" w:eastAsia="宋体" w:hAnsi="Times"/>
          <w:sz w:val="20"/>
          <w:lang w:val="en-GB" w:eastAsia="zh-CN"/>
        </w:rPr>
        <w:fldChar w:fldCharType="end"/>
      </w:r>
      <w:r>
        <w:rPr>
          <w:rFonts w:ascii="Times" w:eastAsia="宋体" w:hAnsi="Times"/>
          <w:sz w:val="20"/>
          <w:lang w:val="en-GB" w:eastAsia="zh-CN"/>
        </w:rPr>
        <w:t>:</w:t>
      </w:r>
    </w:p>
    <w:p w:rsidR="00373A25" w:rsidRDefault="004D02C1">
      <w:pPr>
        <w:rPr>
          <w:rFonts w:ascii="Times" w:eastAsia="宋体" w:hAnsi="Times"/>
          <w:sz w:val="20"/>
          <w:lang w:val="en-GB" w:eastAsia="zh-CN"/>
        </w:rPr>
      </w:pPr>
      <w:r>
        <w:rPr>
          <w:rFonts w:ascii="Times" w:eastAsia="宋体" w:hAnsi="Times" w:hint="eastAsia"/>
          <w:sz w:val="20"/>
          <w:highlight w:val="green"/>
          <w:lang w:val="en-GB" w:eastAsia="zh-CN"/>
        </w:rPr>
        <w:t>Agreements:</w:t>
      </w:r>
    </w:p>
    <w:p w:rsidR="00373A25" w:rsidRDefault="004D02C1">
      <w:pPr>
        <w:numPr>
          <w:ilvl w:val="0"/>
          <w:numId w:val="25"/>
        </w:numPr>
        <w:rPr>
          <w:rFonts w:ascii="Times" w:eastAsia="宋体" w:hAnsi="Times"/>
          <w:i/>
          <w:sz w:val="20"/>
          <w:lang w:val="en-GB" w:eastAsia="zh-CN"/>
        </w:rPr>
      </w:pPr>
      <w:r>
        <w:rPr>
          <w:rFonts w:ascii="Times" w:eastAsia="宋体" w:hAnsi="Times"/>
          <w:i/>
          <w:sz w:val="20"/>
          <w:lang w:val="en-GB" w:eastAsia="zh-CN"/>
        </w:rPr>
        <w:t>For 1-symbol NR-PUCCH with more than 2 bits based on the agreed Option 1,</w:t>
      </w:r>
    </w:p>
    <w:p w:rsidR="00373A25" w:rsidRDefault="004D02C1">
      <w:pPr>
        <w:numPr>
          <w:ilvl w:val="1"/>
          <w:numId w:val="25"/>
        </w:numPr>
        <w:rPr>
          <w:rFonts w:ascii="Times" w:eastAsia="宋体" w:hAnsi="Times"/>
          <w:i/>
          <w:sz w:val="20"/>
          <w:lang w:val="en-GB" w:eastAsia="zh-CN"/>
        </w:rPr>
      </w:pPr>
      <w:r>
        <w:rPr>
          <w:rFonts w:ascii="Times" w:eastAsia="宋体" w:hAnsi="Times"/>
          <w:i/>
          <w:sz w:val="20"/>
          <w:lang w:val="en-GB" w:eastAsia="zh-CN"/>
        </w:rPr>
        <w:t>DM-RS overhead of 1/3 is supported</w:t>
      </w:r>
    </w:p>
    <w:p w:rsidR="00373A25" w:rsidRDefault="004D02C1">
      <w:pPr>
        <w:numPr>
          <w:ilvl w:val="2"/>
          <w:numId w:val="25"/>
        </w:numPr>
        <w:rPr>
          <w:rFonts w:ascii="Times" w:eastAsia="宋体" w:hAnsi="Times"/>
          <w:i/>
          <w:sz w:val="20"/>
          <w:lang w:val="en-GB" w:eastAsia="zh-CN"/>
        </w:rPr>
      </w:pPr>
      <w:r>
        <w:rPr>
          <w:rFonts w:ascii="Times" w:eastAsia="宋体" w:hAnsi="Times"/>
          <w:i/>
          <w:sz w:val="20"/>
          <w:lang w:val="en-GB" w:eastAsia="zh-CN"/>
        </w:rPr>
        <w:t>FFS on other values for DM-RS overhead, if necessary</w:t>
      </w:r>
    </w:p>
    <w:p w:rsidR="00373A25" w:rsidRDefault="004D02C1">
      <w:pPr>
        <w:numPr>
          <w:ilvl w:val="2"/>
          <w:numId w:val="25"/>
        </w:numPr>
        <w:rPr>
          <w:rFonts w:ascii="Times" w:eastAsia="宋体" w:hAnsi="Times"/>
          <w:i/>
          <w:sz w:val="20"/>
          <w:lang w:val="en-GB" w:eastAsia="zh-CN"/>
        </w:rPr>
      </w:pPr>
      <w:r>
        <w:rPr>
          <w:rFonts w:ascii="Times" w:eastAsia="宋体" w:hAnsi="Times"/>
          <w:i/>
          <w:sz w:val="20"/>
          <w:lang w:val="en-GB" w:eastAsia="zh-CN"/>
        </w:rPr>
        <w:t>FFS on detailed DM-RS pattern</w:t>
      </w:r>
    </w:p>
    <w:p w:rsidR="00373A25" w:rsidRDefault="004D02C1">
      <w:pPr>
        <w:rPr>
          <w:rFonts w:ascii="Times" w:eastAsia="宋体" w:hAnsi="Times"/>
          <w:sz w:val="20"/>
          <w:highlight w:val="green"/>
          <w:lang w:val="en-GB" w:eastAsia="zh-CN"/>
        </w:rPr>
      </w:pPr>
      <w:r>
        <w:rPr>
          <w:rFonts w:ascii="Times" w:eastAsia="宋体" w:hAnsi="Times" w:hint="eastAsia"/>
          <w:sz w:val="20"/>
          <w:highlight w:val="green"/>
          <w:lang w:val="en-GB" w:eastAsia="zh-CN"/>
        </w:rPr>
        <w:t>Agreements:</w:t>
      </w:r>
    </w:p>
    <w:p w:rsidR="00373A25" w:rsidRDefault="004D02C1">
      <w:pPr>
        <w:numPr>
          <w:ilvl w:val="0"/>
          <w:numId w:val="30"/>
        </w:numPr>
        <w:rPr>
          <w:rFonts w:ascii="Times" w:eastAsia="宋体" w:hAnsi="Times"/>
          <w:i/>
          <w:sz w:val="20"/>
          <w:lang w:val="en-GB" w:eastAsia="zh-CN"/>
        </w:rPr>
      </w:pPr>
      <w:r>
        <w:rPr>
          <w:rFonts w:ascii="Times" w:eastAsia="宋体" w:hAnsi="Times"/>
          <w:i/>
          <w:sz w:val="20"/>
          <w:lang w:val="en-GB" w:eastAsia="zh-CN"/>
        </w:rPr>
        <w:t>For 2-symbol NR-PUCCH</w:t>
      </w:r>
    </w:p>
    <w:p w:rsidR="00373A25" w:rsidRDefault="004D02C1">
      <w:pPr>
        <w:numPr>
          <w:ilvl w:val="1"/>
          <w:numId w:val="30"/>
        </w:numPr>
        <w:rPr>
          <w:rFonts w:ascii="Times" w:eastAsia="宋体" w:hAnsi="Times"/>
          <w:i/>
          <w:sz w:val="20"/>
          <w:lang w:val="en-GB" w:eastAsia="zh-CN"/>
        </w:rPr>
      </w:pPr>
      <w:r>
        <w:rPr>
          <w:rFonts w:ascii="Times" w:eastAsia="宋体" w:hAnsi="Times"/>
          <w:i/>
          <w:sz w:val="20"/>
          <w:lang w:val="en-GB" w:eastAsia="zh-CN"/>
        </w:rPr>
        <w:t xml:space="preserve">option 1-1 is supported for </w:t>
      </w:r>
      <w:r>
        <w:rPr>
          <w:rFonts w:ascii="Times" w:eastAsia="宋体" w:hAnsi="Times" w:hint="eastAsia"/>
          <w:i/>
          <w:sz w:val="20"/>
          <w:lang w:val="en-GB" w:eastAsia="zh-CN"/>
        </w:rPr>
        <w:t>sending</w:t>
      </w:r>
      <w:r>
        <w:rPr>
          <w:rFonts w:ascii="Times" w:eastAsia="宋体" w:hAnsi="Times"/>
          <w:i/>
          <w:sz w:val="20"/>
          <w:lang w:val="en-GB" w:eastAsia="zh-CN"/>
        </w:rPr>
        <w:t xml:space="preserve"> UCI with up to 2 bits.</w:t>
      </w:r>
    </w:p>
    <w:p w:rsidR="00373A25" w:rsidRDefault="004D02C1">
      <w:pPr>
        <w:numPr>
          <w:ilvl w:val="2"/>
          <w:numId w:val="30"/>
        </w:numPr>
        <w:rPr>
          <w:rFonts w:ascii="Times" w:eastAsia="宋体" w:hAnsi="Times"/>
          <w:i/>
          <w:sz w:val="20"/>
          <w:lang w:val="en-GB" w:eastAsia="zh-CN"/>
        </w:rPr>
      </w:pPr>
      <w:r>
        <w:rPr>
          <w:rFonts w:ascii="Times" w:eastAsia="宋体" w:hAnsi="Times" w:hint="eastAsia"/>
          <w:i/>
          <w:sz w:val="20"/>
          <w:lang w:val="en-GB" w:eastAsia="zh-CN"/>
        </w:rPr>
        <w:t>Note that sequence hopping is not precluded for option 1-1</w:t>
      </w:r>
    </w:p>
    <w:p w:rsidR="00373A25" w:rsidRDefault="004D02C1">
      <w:pPr>
        <w:numPr>
          <w:ilvl w:val="1"/>
          <w:numId w:val="30"/>
        </w:numPr>
        <w:rPr>
          <w:rFonts w:ascii="Times" w:eastAsia="宋体" w:hAnsi="Times"/>
          <w:i/>
          <w:sz w:val="20"/>
          <w:lang w:val="en-GB" w:eastAsia="zh-CN"/>
        </w:rPr>
      </w:pPr>
      <w:r>
        <w:rPr>
          <w:rFonts w:ascii="Times" w:eastAsia="宋体" w:hAnsi="Times"/>
          <w:i/>
          <w:sz w:val="20"/>
          <w:lang w:val="en-GB" w:eastAsia="zh-CN"/>
        </w:rPr>
        <w:t xml:space="preserve">FFS method for </w:t>
      </w:r>
      <w:r>
        <w:rPr>
          <w:rFonts w:ascii="Times" w:eastAsia="宋体" w:hAnsi="Times" w:hint="eastAsia"/>
          <w:i/>
          <w:sz w:val="20"/>
          <w:lang w:val="en-GB" w:eastAsia="zh-CN"/>
        </w:rPr>
        <w:t>sending</w:t>
      </w:r>
      <w:r>
        <w:rPr>
          <w:rFonts w:ascii="Times" w:eastAsia="宋体" w:hAnsi="Times"/>
          <w:i/>
          <w:sz w:val="20"/>
          <w:lang w:val="en-GB" w:eastAsia="zh-CN"/>
        </w:rPr>
        <w:t xml:space="preserve"> UCI with more than 2 bits</w:t>
      </w:r>
    </w:p>
    <w:p w:rsidR="00373A25" w:rsidRDefault="004D02C1">
      <w:pPr>
        <w:numPr>
          <w:ilvl w:val="1"/>
          <w:numId w:val="30"/>
        </w:numPr>
        <w:rPr>
          <w:rFonts w:ascii="Times" w:eastAsia="宋体" w:hAnsi="Times"/>
          <w:i/>
          <w:sz w:val="20"/>
          <w:lang w:val="en-GB" w:eastAsia="zh-CN"/>
        </w:rPr>
      </w:pPr>
      <w:r>
        <w:rPr>
          <w:rFonts w:ascii="Times" w:eastAsia="宋体" w:hAnsi="Times"/>
          <w:i/>
          <w:sz w:val="20"/>
          <w:lang w:val="en-GB" w:eastAsia="zh-CN"/>
        </w:rPr>
        <w:t>option 2 is not supported.</w:t>
      </w:r>
    </w:p>
    <w:p w:rsidR="00373A25" w:rsidRDefault="004D02C1">
      <w:pPr>
        <w:numPr>
          <w:ilvl w:val="2"/>
          <w:numId w:val="30"/>
        </w:numPr>
        <w:rPr>
          <w:rFonts w:ascii="Times" w:eastAsia="宋体" w:hAnsi="Times"/>
          <w:i/>
          <w:sz w:val="20"/>
          <w:lang w:val="en-GB" w:eastAsia="zh-CN"/>
        </w:rPr>
      </w:pPr>
      <w:r>
        <w:rPr>
          <w:rFonts w:ascii="Times" w:eastAsia="宋体" w:hAnsi="Times"/>
          <w:i/>
          <w:sz w:val="20"/>
          <w:lang w:val="en-GB" w:eastAsia="zh-CN"/>
        </w:rPr>
        <w:t xml:space="preserve">Note: The functionality of option 2 can be achieved by two 1-symbol short PUCCHs transmitted on one slot in TDM manner (as already agreed in RAN1 </w:t>
      </w:r>
      <w:r>
        <w:rPr>
          <w:rFonts w:ascii="Times" w:eastAsia="宋体" w:hAnsi="Times" w:hint="eastAsia"/>
          <w:i/>
          <w:sz w:val="20"/>
          <w:lang w:val="en-GB" w:eastAsia="zh-CN"/>
        </w:rPr>
        <w:t>#</w:t>
      </w:r>
      <w:r>
        <w:rPr>
          <w:rFonts w:ascii="Times" w:eastAsia="宋体" w:hAnsi="Times"/>
          <w:i/>
          <w:sz w:val="20"/>
          <w:lang w:val="en-GB" w:eastAsia="zh-CN"/>
        </w:rPr>
        <w:t>88bis meeting) and therefore it is considered as not necessary to introduce option 2.</w:t>
      </w:r>
    </w:p>
    <w:p w:rsidR="00373A25" w:rsidRDefault="004D02C1">
      <w:pPr>
        <w:rPr>
          <w:rFonts w:ascii="Times" w:eastAsia="宋体" w:hAnsi="Times"/>
          <w:sz w:val="20"/>
          <w:highlight w:val="green"/>
          <w:lang w:val="en-GB" w:eastAsia="zh-CN"/>
        </w:rPr>
      </w:pPr>
      <w:r>
        <w:rPr>
          <w:rFonts w:ascii="Times" w:eastAsia="宋体" w:hAnsi="Times" w:hint="eastAsia"/>
          <w:sz w:val="20"/>
          <w:highlight w:val="green"/>
          <w:lang w:val="en-GB" w:eastAsia="zh-CN"/>
        </w:rPr>
        <w:t>Agreements:</w:t>
      </w:r>
    </w:p>
    <w:p w:rsidR="00373A25" w:rsidRDefault="004D02C1">
      <w:pPr>
        <w:numPr>
          <w:ilvl w:val="0"/>
          <w:numId w:val="28"/>
        </w:numPr>
        <w:rPr>
          <w:rFonts w:ascii="Times" w:eastAsia="宋体" w:hAnsi="Times"/>
          <w:i/>
          <w:sz w:val="20"/>
          <w:lang w:val="en-GB" w:eastAsia="zh-CN"/>
        </w:rPr>
      </w:pPr>
      <w:r>
        <w:rPr>
          <w:rFonts w:ascii="Times" w:eastAsia="宋体" w:hAnsi="Times"/>
          <w:i/>
          <w:sz w:val="20"/>
          <w:lang w:val="en-GB" w:eastAsia="zh-CN"/>
        </w:rPr>
        <w:lastRenderedPageBreak/>
        <w:t>For 2-symbol NR-PUCCH, frequency hopping is supported at least for localized (contiguous) PRB allocation in each symbol</w:t>
      </w:r>
    </w:p>
    <w:p w:rsidR="00373A25" w:rsidRDefault="004D02C1">
      <w:pPr>
        <w:numPr>
          <w:ilvl w:val="1"/>
          <w:numId w:val="28"/>
        </w:numPr>
        <w:rPr>
          <w:rFonts w:ascii="Times" w:eastAsia="宋体" w:hAnsi="Times"/>
          <w:i/>
          <w:sz w:val="20"/>
          <w:lang w:val="en-GB" w:eastAsia="zh-CN"/>
        </w:rPr>
      </w:pPr>
      <w:r>
        <w:rPr>
          <w:rFonts w:ascii="Times" w:eastAsia="宋体" w:hAnsi="Times"/>
          <w:i/>
          <w:sz w:val="20"/>
          <w:lang w:val="en-GB" w:eastAsia="zh-CN"/>
        </w:rPr>
        <w:t>FFS for distributed (non-contiguous) PRB allocation</w:t>
      </w:r>
    </w:p>
    <w:p w:rsidR="00373A25" w:rsidRDefault="004D02C1">
      <w:pPr>
        <w:pStyle w:val="a0"/>
        <w:spacing w:before="120"/>
        <w:rPr>
          <w:rFonts w:eastAsia="宋体"/>
          <w:lang w:val="en-GB" w:eastAsia="zh-CN"/>
        </w:rPr>
      </w:pPr>
      <w:r>
        <w:rPr>
          <w:rFonts w:eastAsia="宋体"/>
          <w:lang w:val="en-GB" w:eastAsia="zh-CN"/>
        </w:rPr>
        <w:t xml:space="preserve">In this contribution, we make link level </w:t>
      </w:r>
      <w:r>
        <w:rPr>
          <w:rFonts w:eastAsia="MS Mincho"/>
          <w:lang w:eastAsia="ja-JP"/>
        </w:rPr>
        <w:t>simulations for 1-symbol and 2-symbol NR-PUCCH with more than 2-bit UCI payload</w:t>
      </w:r>
      <w:r>
        <w:rPr>
          <w:rFonts w:eastAsia="宋体"/>
          <w:lang w:val="en-GB" w:eastAsia="zh-CN"/>
        </w:rPr>
        <w:t>, as well as present our view based on the simulation results.</w:t>
      </w:r>
    </w:p>
    <w:p w:rsidR="00373A25" w:rsidRDefault="004D02C1">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Discussions</w:t>
      </w:r>
    </w:p>
    <w:p w:rsidR="00373A25" w:rsidRDefault="004D02C1">
      <w:pPr>
        <w:pStyle w:val="2"/>
        <w:keepLines/>
        <w:numPr>
          <w:ilvl w:val="1"/>
          <w:numId w:val="5"/>
        </w:numPr>
        <w:overflowPunct w:val="0"/>
        <w:autoSpaceDE w:val="0"/>
        <w:autoSpaceDN w:val="0"/>
        <w:adjustRightInd w:val="0"/>
        <w:spacing w:before="180" w:after="180"/>
        <w:textAlignment w:val="baseline"/>
        <w:rPr>
          <w:rFonts w:ascii="Arial" w:eastAsia="宋体" w:hAnsi="Arial"/>
          <w:b w:val="0"/>
          <w:sz w:val="32"/>
          <w:szCs w:val="20"/>
          <w:lang w:val="en-GB" w:eastAsia="zh-CN"/>
        </w:rPr>
      </w:pPr>
      <w:r>
        <w:rPr>
          <w:rFonts w:ascii="Arial" w:eastAsia="宋体" w:hAnsi="Arial" w:cs="Times New Roman"/>
          <w:b w:val="0"/>
          <w:sz w:val="32"/>
          <w:szCs w:val="20"/>
          <w:lang w:val="en-GB" w:eastAsia="zh-CN"/>
        </w:rPr>
        <w:t>Structure of short NR-PUCCH more than 2-bit</w:t>
      </w:r>
    </w:p>
    <w:p w:rsidR="00373A25" w:rsidRDefault="004D02C1">
      <w:pPr>
        <w:pStyle w:val="a0"/>
        <w:rPr>
          <w:rFonts w:eastAsia="宋体"/>
          <w:b/>
          <w:u w:val="single"/>
          <w:lang w:val="en-GB" w:eastAsia="zh-CN"/>
        </w:rPr>
      </w:pPr>
      <w:r>
        <w:rPr>
          <w:rFonts w:eastAsia="宋体"/>
          <w:b/>
          <w:u w:val="single"/>
          <w:lang w:val="en-GB" w:eastAsia="zh-CN"/>
        </w:rPr>
        <w:t>Structure of 1-</w:t>
      </w:r>
      <w:r>
        <w:rPr>
          <w:rFonts w:eastAsia="宋体" w:hint="eastAsia"/>
          <w:b/>
          <w:u w:val="single"/>
          <w:lang w:val="en-GB" w:eastAsia="zh-CN"/>
        </w:rPr>
        <w:t>s</w:t>
      </w:r>
      <w:r>
        <w:rPr>
          <w:rFonts w:eastAsia="宋体"/>
          <w:b/>
          <w:u w:val="single"/>
          <w:lang w:val="en-GB" w:eastAsia="zh-CN"/>
        </w:rPr>
        <w:t>ymbol NR-PUCCH more than 2-bit</w:t>
      </w:r>
    </w:p>
    <w:p w:rsidR="00373A25" w:rsidRDefault="004D02C1">
      <w:pPr>
        <w:jc w:val="both"/>
        <w:rPr>
          <w:rFonts w:ascii="Times" w:eastAsia="宋体" w:hAnsi="Times"/>
          <w:sz w:val="20"/>
          <w:lang w:val="en-GB" w:eastAsia="zh-CN"/>
        </w:rPr>
      </w:pPr>
      <w:r>
        <w:rPr>
          <w:rFonts w:ascii="Times" w:eastAsia="宋体" w:hAnsi="Times"/>
          <w:sz w:val="20"/>
          <w:lang w:val="en-GB" w:eastAsia="zh-CN"/>
        </w:rPr>
        <w:t>It’s agreed that for 1-symbol NR-PUCCH with more than 2-bit UCI, RS and UCI are multiplexed in FDM manner in the OFDM symbol where RS and UCI are mapped on different subcarriers. DM-RS overhead of 1/3 is supported and FFS on detailed DM-RS pattern. In Figure. 1, it shows two alternatives for DMRS pattern with 1/3 overhead (1/3-patttern1 and 1/3-pattern2). For the first one, four REs are uniformly distributed over the whole RB; for the second, two RE groups are uniformly distributed over the whole RB. Each group will include two adjacent REs. When DMRS is in two adjacent REs, it can keep better orthogonally and easier to support TxD (using frequency domain OCC).</w:t>
      </w:r>
    </w:p>
    <w:p w:rsidR="00373A25" w:rsidRDefault="004D02C1">
      <w:pPr>
        <w:jc w:val="both"/>
        <w:rPr>
          <w:rFonts w:ascii="Times" w:eastAsia="宋体" w:hAnsi="Times"/>
          <w:sz w:val="20"/>
          <w:lang w:val="en-GB" w:eastAsia="zh-CN"/>
        </w:rPr>
      </w:pPr>
      <w:r>
        <w:rPr>
          <w:rFonts w:ascii="Times" w:eastAsia="宋体" w:hAnsi="Times"/>
          <w:sz w:val="20"/>
          <w:lang w:val="en-GB" w:eastAsia="zh-CN"/>
        </w:rPr>
        <w:t>Furthermore, to better utilize the PUCCH resources considering variety of payload sizes, other DMRS overhead values (such as 1/2, 1/4 and 1/6) should be considered besides 1/3 DMRS overhead, since it will be a trade-off between channel estimation accuracy and coding rate. In order to determine whether other values for DM-RS overhead should be supported</w:t>
      </w:r>
      <w:r>
        <w:rPr>
          <w:rFonts w:ascii="Times" w:eastAsia="宋体" w:hAnsi="Times" w:hint="eastAsia"/>
          <w:sz w:val="20"/>
          <w:lang w:val="en-GB" w:eastAsia="zh-CN"/>
        </w:rPr>
        <w:t xml:space="preserve">, link-level simulations </w:t>
      </w:r>
      <w:r>
        <w:rPr>
          <w:rFonts w:ascii="Times" w:eastAsia="宋体" w:hAnsi="Times"/>
          <w:sz w:val="20"/>
          <w:lang w:val="en-GB" w:eastAsia="zh-CN"/>
        </w:rPr>
        <w:t>for NR-PUCCH with different settings are carried out and discussed in the following section.</w:t>
      </w:r>
    </w:p>
    <w:p w:rsidR="00373A25" w:rsidRDefault="00F31A19">
      <w:pPr>
        <w:pStyle w:val="a0"/>
        <w:jc w:val="center"/>
        <w:rPr>
          <w:rFonts w:eastAsia="宋体"/>
          <w:lang w:val="en-GB" w:eastAsia="zh-CN"/>
        </w:rPr>
      </w:pPr>
      <w:r>
        <w:rPr>
          <w:rFonts w:eastAsia="宋体"/>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026" o:spid="_x0000_i1025" type="#_x0000_t75" style="width:389.4pt;height:96.85pt;visibility:visible;mso-wrap-distance-left:0;mso-wrap-distance-right:0">
            <v:imagedata r:id="rId9" o:title="" embosscolor="white"/>
          </v:shape>
        </w:pict>
      </w:r>
    </w:p>
    <w:p w:rsidR="00373A25" w:rsidRDefault="004D02C1">
      <w:pPr>
        <w:jc w:val="center"/>
        <w:rPr>
          <w:rFonts w:ascii="Arial" w:hAnsi="Arial"/>
          <w:b/>
          <w:sz w:val="18"/>
          <w:szCs w:val="20"/>
          <w:lang w:val="en-GB"/>
        </w:rPr>
      </w:pPr>
      <w:r>
        <w:rPr>
          <w:rFonts w:ascii="Arial" w:hAnsi="Arial"/>
          <w:b/>
          <w:sz w:val="18"/>
          <w:szCs w:val="20"/>
          <w:lang w:val="en-GB"/>
        </w:rPr>
        <w:t>Figure 1. DMRS patterns for 1-symbols NR-PUCCH with more than 2-bit UCI</w:t>
      </w:r>
    </w:p>
    <w:p w:rsidR="00373A25" w:rsidRDefault="00373A25">
      <w:pPr>
        <w:jc w:val="center"/>
        <w:rPr>
          <w:rFonts w:ascii="Arial" w:hAnsi="Arial"/>
          <w:b/>
          <w:sz w:val="18"/>
          <w:szCs w:val="20"/>
          <w:lang w:val="en-GB"/>
        </w:rPr>
      </w:pPr>
    </w:p>
    <w:p w:rsidR="00373A25" w:rsidRDefault="004D02C1">
      <w:pPr>
        <w:pStyle w:val="a0"/>
        <w:rPr>
          <w:rFonts w:eastAsia="宋体"/>
          <w:b/>
          <w:u w:val="single"/>
          <w:lang w:val="en-GB" w:eastAsia="zh-CN"/>
        </w:rPr>
      </w:pPr>
      <w:bookmarkStart w:id="4" w:name="OLE_LINK1"/>
      <w:r>
        <w:rPr>
          <w:rFonts w:eastAsia="宋体"/>
          <w:b/>
          <w:u w:val="single"/>
          <w:lang w:val="en-GB" w:eastAsia="zh-CN"/>
        </w:rPr>
        <w:t>Structure of 2-</w:t>
      </w:r>
      <w:r>
        <w:rPr>
          <w:rFonts w:eastAsia="宋体" w:hint="eastAsia"/>
          <w:b/>
          <w:u w:val="single"/>
          <w:lang w:val="en-GB" w:eastAsia="zh-CN"/>
        </w:rPr>
        <w:t>s</w:t>
      </w:r>
      <w:r>
        <w:rPr>
          <w:rFonts w:eastAsia="宋体"/>
          <w:b/>
          <w:u w:val="single"/>
          <w:lang w:val="en-GB" w:eastAsia="zh-CN"/>
        </w:rPr>
        <w:t>ymbol NR-PUCCH more than 2-bit</w:t>
      </w:r>
    </w:p>
    <w:bookmarkEnd w:id="4"/>
    <w:p w:rsidR="00373A25" w:rsidRDefault="004D02C1">
      <w:pPr>
        <w:pStyle w:val="a0"/>
        <w:rPr>
          <w:rFonts w:eastAsia="宋体"/>
          <w:lang w:val="en-GB" w:eastAsia="zh-CN"/>
        </w:rPr>
      </w:pPr>
      <w:r>
        <w:rPr>
          <w:rFonts w:eastAsia="宋体"/>
          <w:lang w:val="en-GB" w:eastAsia="zh-CN"/>
        </w:rPr>
        <w:t xml:space="preserve">For 2-symbol NR-PUCCH, it is agreed that option 2 is not supported and will </w:t>
      </w:r>
      <w:r>
        <w:rPr>
          <w:rFonts w:eastAsia="宋体" w:hint="eastAsia"/>
          <w:lang w:val="en-GB" w:eastAsia="zh-CN"/>
        </w:rPr>
        <w:t>down-select</w:t>
      </w:r>
      <w:r>
        <w:rPr>
          <w:rFonts w:eastAsia="宋体"/>
          <w:lang w:val="en-GB" w:eastAsia="zh-CN"/>
        </w:rPr>
        <w:t xml:space="preserve"> option 1-1 and option 1-2.</w:t>
      </w:r>
    </w:p>
    <w:p w:rsidR="00373A25" w:rsidRDefault="004D02C1">
      <w:pPr>
        <w:numPr>
          <w:ilvl w:val="0"/>
          <w:numId w:val="31"/>
        </w:numPr>
        <w:rPr>
          <w:rFonts w:ascii="Times" w:eastAsia="宋体" w:hAnsi="Times"/>
          <w:i/>
          <w:sz w:val="20"/>
          <w:lang w:val="en-GB" w:eastAsia="zh-CN"/>
        </w:rPr>
      </w:pPr>
      <w:r>
        <w:rPr>
          <w:rFonts w:ascii="Times" w:eastAsia="宋体" w:hAnsi="Times"/>
          <w:i/>
          <w:sz w:val="20"/>
          <w:lang w:val="en-GB" w:eastAsia="zh-CN"/>
        </w:rPr>
        <w:t>Option 1: 2-symbol NR-PUCCH is composed of two 1-symbol NR-PUCCHs conveying the same UCI.</w:t>
      </w:r>
    </w:p>
    <w:p w:rsidR="00373A25" w:rsidRDefault="004D02C1">
      <w:pPr>
        <w:numPr>
          <w:ilvl w:val="1"/>
          <w:numId w:val="31"/>
        </w:numPr>
        <w:rPr>
          <w:rFonts w:ascii="Times" w:eastAsia="宋体" w:hAnsi="Times"/>
          <w:i/>
          <w:sz w:val="20"/>
          <w:lang w:val="en-GB" w:eastAsia="zh-CN"/>
        </w:rPr>
      </w:pPr>
      <w:r>
        <w:rPr>
          <w:rFonts w:ascii="Times" w:eastAsia="宋体" w:hAnsi="Times"/>
          <w:i/>
          <w:sz w:val="20"/>
          <w:lang w:val="en-GB" w:eastAsia="zh-CN"/>
        </w:rPr>
        <w:t>1-1: Same UCI is repeated across the symbols using repetition of a 1-symbol NR-PUCCH.</w:t>
      </w:r>
    </w:p>
    <w:p w:rsidR="00373A25" w:rsidRDefault="004D02C1">
      <w:pPr>
        <w:numPr>
          <w:ilvl w:val="1"/>
          <w:numId w:val="31"/>
        </w:numPr>
        <w:rPr>
          <w:rFonts w:ascii="Times" w:eastAsia="宋体" w:hAnsi="Times"/>
          <w:i/>
          <w:sz w:val="20"/>
          <w:lang w:val="en-GB" w:eastAsia="zh-CN"/>
        </w:rPr>
      </w:pPr>
      <w:r>
        <w:rPr>
          <w:rFonts w:ascii="Times" w:eastAsia="宋体" w:hAnsi="Times"/>
          <w:i/>
          <w:sz w:val="20"/>
          <w:lang w:val="en-GB" w:eastAsia="zh-CN"/>
        </w:rPr>
        <w:t>1-2: UCI is encoded and the encoded UCI bits are distributed across the symbols.</w:t>
      </w:r>
    </w:p>
    <w:p w:rsidR="00373A25" w:rsidRDefault="004D02C1">
      <w:pPr>
        <w:pStyle w:val="a0"/>
        <w:rPr>
          <w:rFonts w:eastAsia="宋体"/>
          <w:lang w:val="en-GB" w:eastAsia="zh-CN"/>
        </w:rPr>
      </w:pPr>
      <w:r>
        <w:rPr>
          <w:rFonts w:eastAsia="宋体"/>
          <w:lang w:val="en-GB" w:eastAsia="zh-CN"/>
        </w:rPr>
        <w:t>I</w:t>
      </w:r>
      <w:r>
        <w:rPr>
          <w:rFonts w:eastAsia="宋体" w:hint="eastAsia"/>
          <w:lang w:val="en-GB" w:eastAsia="zh-CN"/>
        </w:rPr>
        <w:t xml:space="preserve">n </w:t>
      </w:r>
      <w:r>
        <w:rPr>
          <w:rFonts w:eastAsia="宋体"/>
          <w:lang w:val="en-GB" w:eastAsia="zh-CN"/>
        </w:rPr>
        <w:t xml:space="preserve">addition, </w:t>
      </w:r>
      <w:r>
        <w:rPr>
          <w:rFonts w:eastAsia="宋体" w:hint="eastAsia"/>
          <w:lang w:val="en-GB" w:eastAsia="zh-CN"/>
        </w:rPr>
        <w:t>f</w:t>
      </w:r>
      <w:r>
        <w:rPr>
          <w:rFonts w:eastAsia="宋体"/>
          <w:lang w:val="en-GB" w:eastAsia="zh-CN"/>
        </w:rPr>
        <w:t xml:space="preserve">or 2-symbol NR-PUCCH, frequency hopping is supported at least for localized (contiguous) PRB allocation in each symbol. Herein, different possible structures for 2-symbol NR-PUCCH with more than 2-bit can be listed as followings. </w:t>
      </w:r>
    </w:p>
    <w:p w:rsidR="00373A25" w:rsidRDefault="004D02C1">
      <w:pPr>
        <w:jc w:val="center"/>
        <w:rPr>
          <w:rFonts w:ascii="Arial" w:hAnsi="Arial"/>
          <w:b/>
          <w:sz w:val="18"/>
          <w:szCs w:val="20"/>
          <w:lang w:val="en-GB"/>
        </w:rPr>
      </w:pPr>
      <w:r>
        <w:rPr>
          <w:noProof/>
          <w:lang w:eastAsia="zh-CN"/>
        </w:rPr>
        <w:lastRenderedPageBreak/>
        <w:drawing>
          <wp:inline distT="0" distB="0" distL="0" distR="0">
            <wp:extent cx="4752256" cy="2146042"/>
            <wp:effectExtent l="0" t="0" r="0" b="6985"/>
            <wp:docPr id="1027"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图片 10"/>
                    <pic:cNvPicPr/>
                  </pic:nvPicPr>
                  <pic:blipFill>
                    <a:blip r:embed="rId10" cstate="print"/>
                    <a:srcRect t="1529" b="3232"/>
                    <a:stretch/>
                  </pic:blipFill>
                  <pic:spPr>
                    <a:xfrm>
                      <a:off x="0" y="0"/>
                      <a:ext cx="4752256" cy="2146042"/>
                    </a:xfrm>
                    <a:prstGeom prst="rect">
                      <a:avLst/>
                    </a:prstGeom>
                    <a:ln>
                      <a:noFill/>
                    </a:ln>
                  </pic:spPr>
                </pic:pic>
              </a:graphicData>
            </a:graphic>
          </wp:inline>
        </w:drawing>
      </w:r>
    </w:p>
    <w:p w:rsidR="00373A25" w:rsidRDefault="004D02C1">
      <w:pPr>
        <w:jc w:val="center"/>
        <w:rPr>
          <w:rFonts w:ascii="Arial" w:hAnsi="Arial"/>
          <w:b/>
          <w:sz w:val="18"/>
          <w:szCs w:val="20"/>
          <w:lang w:val="en-GB"/>
        </w:rPr>
      </w:pPr>
      <w:r>
        <w:rPr>
          <w:rFonts w:ascii="Arial" w:hAnsi="Arial"/>
          <w:b/>
          <w:sz w:val="18"/>
          <w:szCs w:val="20"/>
          <w:lang w:val="en-GB"/>
        </w:rPr>
        <w:t xml:space="preserve">Figure 2. Possible structures for 2-symbols NR-PUCCH with more than 2-bit UCI </w:t>
      </w:r>
    </w:p>
    <w:p w:rsidR="00373A25" w:rsidRDefault="004D02C1">
      <w:pPr>
        <w:pStyle w:val="a0"/>
        <w:rPr>
          <w:rFonts w:eastAsia="宋体"/>
          <w:b/>
          <w:u w:val="single"/>
          <w:lang w:val="en-GB" w:eastAsia="zh-CN"/>
        </w:rPr>
      </w:pPr>
      <w:r>
        <w:rPr>
          <w:rFonts w:eastAsia="宋体"/>
          <w:b/>
          <w:u w:val="single"/>
          <w:lang w:val="en-GB" w:eastAsia="zh-CN"/>
        </w:rPr>
        <w:t>Multiplexing between different NR-PUCCH formats</w:t>
      </w:r>
    </w:p>
    <w:p w:rsidR="00373A25" w:rsidRDefault="004D02C1">
      <w:pPr>
        <w:jc w:val="both"/>
        <w:rPr>
          <w:rFonts w:ascii="Times" w:eastAsia="宋体" w:hAnsi="Times"/>
          <w:sz w:val="20"/>
          <w:lang w:val="en-GB" w:eastAsia="zh-CN"/>
        </w:rPr>
      </w:pPr>
      <w:r>
        <w:rPr>
          <w:rFonts w:ascii="Times" w:eastAsia="宋体" w:hAnsi="Times"/>
          <w:sz w:val="20"/>
          <w:lang w:val="en-GB" w:eastAsia="zh-CN"/>
        </w:rPr>
        <w:t>R</w:t>
      </w:r>
      <w:r>
        <w:rPr>
          <w:rFonts w:ascii="Times" w:eastAsia="宋体" w:hAnsi="Times" w:hint="eastAsia"/>
          <w:sz w:val="20"/>
          <w:lang w:val="en-GB" w:eastAsia="zh-CN"/>
        </w:rPr>
        <w:t xml:space="preserve">egarding </w:t>
      </w:r>
      <w:r>
        <w:rPr>
          <w:rFonts w:ascii="Times" w:eastAsia="宋体" w:hAnsi="Times"/>
          <w:sz w:val="20"/>
          <w:lang w:val="en-GB" w:eastAsia="zh-CN"/>
        </w:rPr>
        <w:t>the multiplexing between short-PUCCH and long-PUCCH or PUCCH for large payload and small payload, there are several multiplexing options summarized in our companion contribution [3].</w:t>
      </w:r>
      <w:r>
        <w:rPr>
          <w:rFonts w:ascii="Times" w:eastAsia="宋体" w:hAnsi="Times" w:hint="eastAsia"/>
          <w:sz w:val="20"/>
          <w:lang w:val="en-GB" w:eastAsia="zh-CN"/>
        </w:rPr>
        <w:t xml:space="preserve"> </w:t>
      </w:r>
      <w:r>
        <w:rPr>
          <w:rFonts w:ascii="Times" w:eastAsia="宋体" w:hAnsi="Times"/>
          <w:sz w:val="20"/>
          <w:lang w:val="fr-FR" w:eastAsia="zh-CN"/>
        </w:rPr>
        <w:t>In order to multipex different PUCCH or PUCCH and SRS, we perfer IFDMA like PUCCH.</w:t>
      </w:r>
    </w:p>
    <w:p w:rsidR="00373A25" w:rsidRDefault="004D02C1">
      <w:pPr>
        <w:pStyle w:val="2"/>
        <w:keepLines/>
        <w:numPr>
          <w:ilvl w:val="1"/>
          <w:numId w:val="5"/>
        </w:numPr>
        <w:overflowPunct w:val="0"/>
        <w:autoSpaceDE w:val="0"/>
        <w:autoSpaceDN w:val="0"/>
        <w:adjustRightInd w:val="0"/>
        <w:spacing w:before="180" w:after="180"/>
        <w:textAlignment w:val="baseline"/>
        <w:rPr>
          <w:rFonts w:ascii="Arial" w:eastAsia="宋体" w:hAnsi="Arial"/>
          <w:b w:val="0"/>
          <w:sz w:val="32"/>
          <w:szCs w:val="20"/>
          <w:lang w:val="en-GB" w:eastAsia="zh-CN"/>
        </w:rPr>
      </w:pPr>
      <w:r>
        <w:rPr>
          <w:rFonts w:ascii="Arial" w:eastAsia="宋体" w:hAnsi="Arial" w:cs="Times New Roman"/>
          <w:b w:val="0"/>
          <w:sz w:val="32"/>
          <w:szCs w:val="20"/>
          <w:lang w:val="en-GB" w:eastAsia="zh-CN"/>
        </w:rPr>
        <w:t>Simulation and results</w:t>
      </w:r>
    </w:p>
    <w:p w:rsidR="00373A25" w:rsidRDefault="004D02C1">
      <w:pPr>
        <w:widowControl w:val="0"/>
        <w:spacing w:after="120"/>
        <w:jc w:val="both"/>
        <w:rPr>
          <w:rFonts w:ascii="Times" w:hAnsi="Times"/>
          <w:sz w:val="20"/>
          <w:lang w:val="fr-FR"/>
        </w:rPr>
      </w:pPr>
      <w:r>
        <w:rPr>
          <w:rFonts w:ascii="Times" w:hAnsi="Times"/>
          <w:sz w:val="20"/>
          <w:lang w:val="en-GB"/>
        </w:rPr>
        <w:t>Link level simulations are conducted to make comparison</w:t>
      </w:r>
      <w:r>
        <w:rPr>
          <w:rFonts w:ascii="Times" w:hAnsi="Times"/>
          <w:sz w:val="20"/>
          <w:lang w:val="fr-FR"/>
        </w:rPr>
        <w:t xml:space="preserve"> between the above differnet candidate structures from the BER performace point of view.</w:t>
      </w:r>
    </w:p>
    <w:p w:rsidR="00373A25" w:rsidRDefault="004D02C1">
      <w:pPr>
        <w:widowControl w:val="0"/>
        <w:spacing w:after="120"/>
        <w:jc w:val="both"/>
        <w:rPr>
          <w:rFonts w:ascii="Times" w:eastAsia="宋体" w:hAnsi="Times"/>
          <w:b/>
          <w:sz w:val="20"/>
          <w:u w:val="single"/>
          <w:lang w:val="en-GB" w:eastAsia="zh-CN"/>
        </w:rPr>
      </w:pPr>
      <w:r>
        <w:rPr>
          <w:rFonts w:ascii="Times" w:eastAsia="宋体" w:hAnsi="Times"/>
          <w:b/>
          <w:sz w:val="20"/>
          <w:u w:val="single"/>
          <w:lang w:val="en-GB" w:eastAsia="zh-CN"/>
        </w:rPr>
        <w:t>Evaluation assumptions</w:t>
      </w:r>
    </w:p>
    <w:p w:rsidR="00373A25" w:rsidRDefault="004D02C1">
      <w:pPr>
        <w:pStyle w:val="af3"/>
        <w:widowControl w:val="0"/>
        <w:numPr>
          <w:ilvl w:val="0"/>
          <w:numId w:val="32"/>
        </w:numPr>
        <w:spacing w:after="120"/>
        <w:ind w:firstLineChars="0"/>
        <w:jc w:val="both"/>
        <w:rPr>
          <w:rFonts w:ascii="Times" w:hAnsi="Times"/>
          <w:sz w:val="20"/>
          <w:lang w:val="fr-FR"/>
        </w:rPr>
      </w:pPr>
      <w:r>
        <w:rPr>
          <w:rFonts w:ascii="Times" w:hAnsi="Times"/>
          <w:sz w:val="20"/>
          <w:lang w:val="fr-FR"/>
        </w:rPr>
        <w:t>20bit UCI of large payload is evaluated by link-level simulation by considering multiple ACK/NACKs and CSI feedback</w:t>
      </w:r>
      <w:r>
        <w:rPr>
          <w:rFonts w:ascii="Times" w:hAnsi="Times" w:hint="eastAsia"/>
          <w:sz w:val="20"/>
          <w:lang w:val="fr-FR"/>
        </w:rPr>
        <w:t xml:space="preserve">. </w:t>
      </w:r>
      <w:r>
        <w:rPr>
          <w:rFonts w:ascii="Times" w:hAnsi="Times"/>
          <w:sz w:val="20"/>
          <w:lang w:val="fr-FR"/>
        </w:rPr>
        <w:t xml:space="preserve">Polar code is applied since this is the current agreement for improving UCI performance. </w:t>
      </w:r>
    </w:p>
    <w:p w:rsidR="00373A25" w:rsidRDefault="004D02C1">
      <w:pPr>
        <w:pStyle w:val="af3"/>
        <w:widowControl w:val="0"/>
        <w:numPr>
          <w:ilvl w:val="0"/>
          <w:numId w:val="32"/>
        </w:numPr>
        <w:spacing w:after="120"/>
        <w:ind w:firstLineChars="0"/>
        <w:jc w:val="both"/>
        <w:rPr>
          <w:rFonts w:ascii="Times" w:hAnsi="Times"/>
          <w:sz w:val="20"/>
          <w:lang w:val="en-GB"/>
        </w:rPr>
      </w:pPr>
      <w:r>
        <w:rPr>
          <w:rFonts w:ascii="Times" w:hAnsi="Times"/>
          <w:sz w:val="20"/>
          <w:lang w:val="en-GB"/>
        </w:rPr>
        <w:t xml:space="preserve">6PRBs are assumed and both localized (contiguous) and distributed (non-contiguous) allocations. </w:t>
      </w:r>
      <w:r>
        <w:rPr>
          <w:rFonts w:ascii="Times" w:hAnsi="Times"/>
          <w:sz w:val="20"/>
          <w:lang w:val="fr-FR"/>
        </w:rPr>
        <w:t>Moreover, to compare the performance of different DMRS density for 1-symbol PUCCH, 3PRBs allocation is also simulated.</w:t>
      </w:r>
    </w:p>
    <w:p w:rsidR="00373A25" w:rsidRDefault="004D02C1">
      <w:pPr>
        <w:pStyle w:val="af3"/>
        <w:widowControl w:val="0"/>
        <w:numPr>
          <w:ilvl w:val="0"/>
          <w:numId w:val="32"/>
        </w:numPr>
        <w:spacing w:after="120"/>
        <w:ind w:firstLineChars="0"/>
        <w:jc w:val="both"/>
        <w:rPr>
          <w:rFonts w:ascii="Times" w:hAnsi="Times"/>
          <w:b/>
          <w:sz w:val="20"/>
          <w:u w:val="single"/>
          <w:lang w:val="fr-FR"/>
        </w:rPr>
      </w:pPr>
      <w:r>
        <w:rPr>
          <w:rFonts w:ascii="Times" w:hAnsi="Times"/>
          <w:sz w:val="20"/>
          <w:lang w:val="en-GB"/>
        </w:rPr>
        <w:t>4 types of DMRS density (i.e. 1/2, 1/3, 1/4 and 1/6) are evaluated. Specially, density of 1/3 with two patterns showed in Figure.1 are simulated. Besides, when comparing different DMRS overhead, it is assumed that DMRS tones are uniformly distributed in the frequency domain thus the distance between two DMRS tones keeps the same.</w:t>
      </w:r>
    </w:p>
    <w:p w:rsidR="00373A25" w:rsidRDefault="004D02C1">
      <w:pPr>
        <w:pStyle w:val="af3"/>
        <w:widowControl w:val="0"/>
        <w:numPr>
          <w:ilvl w:val="0"/>
          <w:numId w:val="32"/>
        </w:numPr>
        <w:spacing w:after="120"/>
        <w:ind w:firstLineChars="0"/>
        <w:jc w:val="both"/>
        <w:rPr>
          <w:rFonts w:ascii="Times" w:hAnsi="Times"/>
          <w:b/>
          <w:sz w:val="20"/>
          <w:u w:val="single"/>
          <w:lang w:val="fr-FR"/>
        </w:rPr>
      </w:pPr>
      <w:r>
        <w:rPr>
          <w:rFonts w:ascii="Times" w:hAnsi="Times"/>
          <w:sz w:val="20"/>
          <w:lang w:val="fr-FR"/>
        </w:rPr>
        <w:t>TDL-C channel is assumed. DS=30ns and 1000ns are considered in order to model small and large delay spread scenarioes.</w:t>
      </w:r>
    </w:p>
    <w:p w:rsidR="00373A25" w:rsidRDefault="004D02C1">
      <w:pPr>
        <w:pStyle w:val="af3"/>
        <w:widowControl w:val="0"/>
        <w:numPr>
          <w:ilvl w:val="0"/>
          <w:numId w:val="32"/>
        </w:numPr>
        <w:spacing w:after="120"/>
        <w:ind w:firstLineChars="0"/>
        <w:jc w:val="both"/>
        <w:rPr>
          <w:rFonts w:ascii="Times" w:hAnsi="Times"/>
          <w:sz w:val="20"/>
          <w:lang w:val="fr-FR"/>
        </w:rPr>
      </w:pPr>
      <w:r>
        <w:rPr>
          <w:rFonts w:ascii="Times" w:hAnsi="Times"/>
          <w:sz w:val="20"/>
          <w:lang w:val="fr-FR"/>
        </w:rPr>
        <w:t>For 2-symbol PUCCH, to evaluate the performance gain of different structures showed in Figure 2, 1/3 DMRS density distributed equally is used. Frequency hopping with largest frequency deiversity is assumed.</w:t>
      </w:r>
    </w:p>
    <w:p w:rsidR="00373A25" w:rsidRDefault="004D02C1">
      <w:pPr>
        <w:rPr>
          <w:rFonts w:ascii="Times" w:eastAsia="宋体" w:hAnsi="Times"/>
          <w:b/>
          <w:sz w:val="20"/>
          <w:u w:val="single"/>
          <w:lang w:val="en-GB" w:eastAsia="zh-CN"/>
        </w:rPr>
      </w:pPr>
      <w:r>
        <w:rPr>
          <w:rFonts w:ascii="Times" w:eastAsia="宋体" w:hAnsi="Times"/>
          <w:b/>
          <w:sz w:val="20"/>
          <w:u w:val="single"/>
          <w:lang w:val="en-GB" w:eastAsia="zh-CN"/>
        </w:rPr>
        <w:t>Simulation results</w:t>
      </w:r>
    </w:p>
    <w:p w:rsidR="00373A25" w:rsidRDefault="00373A25">
      <w:pPr>
        <w:rPr>
          <w:rFonts w:ascii="Times" w:eastAsia="宋体" w:hAnsi="Times"/>
          <w:b/>
          <w:sz w:val="20"/>
          <w:u w:val="single"/>
          <w:lang w:val="en-GB" w:eastAsia="zh-CN"/>
        </w:rPr>
      </w:pPr>
    </w:p>
    <w:p w:rsidR="00373A25" w:rsidRDefault="004D02C1">
      <w:pPr>
        <w:rPr>
          <w:rFonts w:ascii="Times" w:eastAsia="宋体" w:hAnsi="Times"/>
          <w:b/>
          <w:sz w:val="20"/>
          <w:u w:val="single"/>
          <w:lang w:val="en-GB" w:eastAsia="zh-CN"/>
        </w:rPr>
      </w:pPr>
      <w:r>
        <w:rPr>
          <w:noProof/>
          <w:lang w:eastAsia="zh-CN"/>
        </w:rPr>
        <w:drawing>
          <wp:inline distT="0" distB="0" distL="0" distR="0">
            <wp:extent cx="2854800" cy="1868400"/>
            <wp:effectExtent l="0" t="0" r="3175" b="0"/>
            <wp:docPr id="1028"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图片 4"/>
                    <pic:cNvPicPr/>
                  </pic:nvPicPr>
                  <pic:blipFill>
                    <a:blip r:embed="rId11" cstate="print"/>
                    <a:srcRect l="5688" t="2089" r="7907" b="3242"/>
                    <a:stretch/>
                  </pic:blipFill>
                  <pic:spPr>
                    <a:xfrm>
                      <a:off x="0" y="0"/>
                      <a:ext cx="2854800" cy="1868400"/>
                    </a:xfrm>
                    <a:prstGeom prst="rect">
                      <a:avLst/>
                    </a:prstGeom>
                    <a:ln>
                      <a:noFill/>
                    </a:ln>
                  </pic:spPr>
                </pic:pic>
              </a:graphicData>
            </a:graphic>
          </wp:inline>
        </w:drawing>
      </w:r>
      <w:r>
        <w:rPr>
          <w:noProof/>
          <w:lang w:eastAsia="zh-CN"/>
        </w:rPr>
        <w:drawing>
          <wp:inline distT="0" distB="0" distL="0" distR="0">
            <wp:extent cx="2854800" cy="1857600"/>
            <wp:effectExtent l="0" t="0" r="3175" b="0"/>
            <wp:docPr id="1029"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图片 5"/>
                    <pic:cNvPicPr/>
                  </pic:nvPicPr>
                  <pic:blipFill>
                    <a:blip r:embed="rId12" cstate="print"/>
                    <a:srcRect l="5411" t="2557" r="8046" b="3080"/>
                    <a:stretch/>
                  </pic:blipFill>
                  <pic:spPr>
                    <a:xfrm>
                      <a:off x="0" y="0"/>
                      <a:ext cx="2854800" cy="1857600"/>
                    </a:xfrm>
                    <a:prstGeom prst="rect">
                      <a:avLst/>
                    </a:prstGeom>
                    <a:ln>
                      <a:noFill/>
                    </a:ln>
                  </pic:spPr>
                </pic:pic>
              </a:graphicData>
            </a:graphic>
          </wp:inline>
        </w:drawing>
      </w:r>
    </w:p>
    <w:p w:rsidR="00373A25" w:rsidRDefault="004D02C1">
      <w:pPr>
        <w:jc w:val="center"/>
        <w:rPr>
          <w:rFonts w:ascii="Arial" w:hAnsi="Arial"/>
          <w:b/>
          <w:sz w:val="18"/>
          <w:szCs w:val="20"/>
          <w:lang w:val="en-GB"/>
        </w:rPr>
      </w:pPr>
      <w:r>
        <w:rPr>
          <w:rFonts w:ascii="Arial" w:hAnsi="Arial"/>
          <w:b/>
          <w:sz w:val="18"/>
          <w:szCs w:val="20"/>
          <w:lang w:val="en-GB"/>
        </w:rPr>
        <w:t xml:space="preserve">Figure 3. The BER performance vs. SNR for 1-symbol PUCCH for 20-bit UCI for single user TDL-C 30ns or 1000ns channel. 6PRBs localized and distributed. Comparing of 1/3 DMRS </w:t>
      </w:r>
      <w:r>
        <w:rPr>
          <w:rFonts w:ascii="Arial" w:eastAsia="宋体" w:hAnsi="Arial" w:hint="eastAsia"/>
          <w:b/>
          <w:sz w:val="18"/>
          <w:szCs w:val="20"/>
          <w:lang w:val="en-GB" w:eastAsia="zh-CN"/>
        </w:rPr>
        <w:t>pattern</w:t>
      </w:r>
      <w:r>
        <w:rPr>
          <w:rFonts w:ascii="Arial" w:hAnsi="Arial"/>
          <w:b/>
          <w:sz w:val="18"/>
          <w:szCs w:val="20"/>
          <w:lang w:val="en-GB"/>
        </w:rPr>
        <w:t>1 and pattern2</w:t>
      </w:r>
    </w:p>
    <w:p w:rsidR="00373A25" w:rsidRDefault="00373A25">
      <w:pPr>
        <w:jc w:val="center"/>
        <w:rPr>
          <w:rFonts w:ascii="Arial" w:hAnsi="Arial"/>
          <w:b/>
          <w:sz w:val="18"/>
          <w:szCs w:val="20"/>
          <w:lang w:val="en-GB"/>
        </w:rPr>
      </w:pPr>
    </w:p>
    <w:p w:rsidR="00373A25" w:rsidRDefault="004D02C1">
      <w:pPr>
        <w:widowControl w:val="0"/>
        <w:spacing w:after="120"/>
        <w:jc w:val="both"/>
        <w:rPr>
          <w:rFonts w:ascii="Times" w:eastAsia="宋体" w:hAnsi="Times"/>
          <w:sz w:val="20"/>
          <w:lang w:val="fr-FR" w:eastAsia="zh-CN"/>
        </w:rPr>
      </w:pPr>
      <w:r>
        <w:rPr>
          <w:rFonts w:ascii="Times" w:eastAsia="宋体" w:hAnsi="Times"/>
          <w:sz w:val="20"/>
          <w:lang w:val="fr-FR" w:eastAsia="zh-CN"/>
        </w:rPr>
        <w:lastRenderedPageBreak/>
        <w:t>In Figure 3, we can observe that  f</w:t>
      </w:r>
      <w:r>
        <w:rPr>
          <w:rFonts w:ascii="Times" w:eastAsia="宋体" w:hAnsi="Times" w:hint="eastAsia"/>
          <w:sz w:val="20"/>
          <w:lang w:val="fr-FR" w:eastAsia="zh-CN"/>
        </w:rPr>
        <w:t xml:space="preserve">or </w:t>
      </w:r>
      <w:r>
        <w:rPr>
          <w:rFonts w:ascii="Times" w:eastAsia="宋体" w:hAnsi="Times"/>
          <w:sz w:val="20"/>
          <w:lang w:val="fr-FR" w:eastAsia="zh-CN"/>
        </w:rPr>
        <w:t>1-symbol PUCCH with 1/3 RS desnsity, two DMRS REs distributed patterns</w:t>
      </w:r>
    </w:p>
    <w:p w:rsidR="00373A25" w:rsidRDefault="004D02C1">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DMRS in pattern 1 and pattern 2 almostly have similar performance in all cases.</w:t>
      </w:r>
    </w:p>
    <w:p w:rsidR="00373A25" w:rsidRDefault="004D02C1">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 xml:space="preserve">In distributed mappping scenario, pattern 2 has marginal gain over pattern 1 in small </w:t>
      </w:r>
      <w:r>
        <w:rPr>
          <w:rFonts w:ascii="Times" w:eastAsia="宋体" w:hAnsi="Times"/>
          <w:sz w:val="20"/>
          <w:lang w:val="fr-FR"/>
        </w:rPr>
        <w:t>delay spread scenario.</w:t>
      </w:r>
    </w:p>
    <w:p w:rsidR="00373A25" w:rsidRDefault="004D02C1">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F</w:t>
      </w:r>
      <w:r>
        <w:rPr>
          <w:rFonts w:ascii="Times" w:eastAsia="宋体" w:hAnsi="Times" w:hint="eastAsia"/>
          <w:sz w:val="20"/>
          <w:lang w:val="fr-FR" w:eastAsia="zh-CN"/>
        </w:rPr>
        <w:t xml:space="preserve">or </w:t>
      </w:r>
      <w:r>
        <w:rPr>
          <w:rFonts w:ascii="Times" w:eastAsia="宋体" w:hAnsi="Times"/>
          <w:sz w:val="20"/>
          <w:lang w:val="fr-FR" w:eastAsia="zh-CN"/>
        </w:rPr>
        <w:t>20-bit UCI with 6PRB allocation, distributed mapping outperforms localized mapping. Especially for small delay spread scenario, about 4dB gain is observed</w:t>
      </w:r>
    </w:p>
    <w:p w:rsidR="00373A25" w:rsidRDefault="004D02C1">
      <w:pPr>
        <w:widowControl w:val="0"/>
        <w:spacing w:after="120"/>
        <w:jc w:val="both"/>
        <w:rPr>
          <w:rFonts w:ascii="Times" w:eastAsia="宋体" w:hAnsi="Times"/>
          <w:sz w:val="20"/>
          <w:lang w:val="fr-FR" w:eastAsia="zh-CN"/>
        </w:rPr>
      </w:pPr>
      <w:r>
        <w:rPr>
          <w:noProof/>
          <w:lang w:eastAsia="zh-CN"/>
        </w:rPr>
        <w:drawing>
          <wp:inline distT="0" distB="0" distL="0" distR="0">
            <wp:extent cx="2854325" cy="1900554"/>
            <wp:effectExtent l="0" t="0" r="3175" b="4445"/>
            <wp:docPr id="1030"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图片 1"/>
                    <pic:cNvPicPr/>
                  </pic:nvPicPr>
                  <pic:blipFill>
                    <a:blip r:embed="rId13" cstate="print"/>
                    <a:srcRect l="5897" t="1215" r="8283" b="2630"/>
                    <a:stretch/>
                  </pic:blipFill>
                  <pic:spPr>
                    <a:xfrm>
                      <a:off x="0" y="0"/>
                      <a:ext cx="2854325" cy="1900554"/>
                    </a:xfrm>
                    <a:prstGeom prst="rect">
                      <a:avLst/>
                    </a:prstGeom>
                    <a:ln>
                      <a:noFill/>
                    </a:ln>
                  </pic:spPr>
                </pic:pic>
              </a:graphicData>
            </a:graphic>
          </wp:inline>
        </w:drawing>
      </w:r>
      <w:r>
        <w:rPr>
          <w:noProof/>
          <w:lang w:eastAsia="zh-CN"/>
        </w:rPr>
        <w:drawing>
          <wp:inline distT="0" distB="0" distL="0" distR="0">
            <wp:extent cx="2854325" cy="1893570"/>
            <wp:effectExtent l="0" t="0" r="3175" b="0"/>
            <wp:docPr id="1031"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图片 2"/>
                    <pic:cNvPicPr/>
                  </pic:nvPicPr>
                  <pic:blipFill>
                    <a:blip r:embed="rId14" cstate="print"/>
                    <a:srcRect l="6016" t="1616" r="8304" b="3003"/>
                    <a:stretch/>
                  </pic:blipFill>
                  <pic:spPr>
                    <a:xfrm>
                      <a:off x="0" y="0"/>
                      <a:ext cx="2854325" cy="1893570"/>
                    </a:xfrm>
                    <a:prstGeom prst="rect">
                      <a:avLst/>
                    </a:prstGeom>
                    <a:ln>
                      <a:noFill/>
                    </a:ln>
                  </pic:spPr>
                </pic:pic>
              </a:graphicData>
            </a:graphic>
          </wp:inline>
        </w:drawing>
      </w:r>
    </w:p>
    <w:p w:rsidR="00373A25" w:rsidRDefault="004D02C1">
      <w:pPr>
        <w:jc w:val="center"/>
        <w:rPr>
          <w:rFonts w:ascii="Arial" w:hAnsi="Arial"/>
          <w:b/>
          <w:sz w:val="18"/>
          <w:szCs w:val="20"/>
          <w:lang w:val="en-GB"/>
        </w:rPr>
      </w:pPr>
      <w:bookmarkStart w:id="5" w:name="OLE_LINK2"/>
      <w:r>
        <w:rPr>
          <w:rFonts w:ascii="Arial" w:hAnsi="Arial"/>
          <w:b/>
          <w:sz w:val="18"/>
          <w:szCs w:val="20"/>
          <w:lang w:val="en-GB"/>
        </w:rPr>
        <w:t xml:space="preserve">Figure 4. The BER performance vs. SNR for 1-symbol PUCCH for 20-bit UCI for single user TDL-C 30ns or 1000ns channel. 6PRBs localized and distributed. Comparing of </w:t>
      </w:r>
      <w:bookmarkEnd w:id="5"/>
      <w:r>
        <w:rPr>
          <w:rFonts w:ascii="Arial" w:hAnsi="Arial"/>
          <w:b/>
          <w:sz w:val="18"/>
          <w:szCs w:val="20"/>
          <w:lang w:val="en-GB"/>
        </w:rPr>
        <w:t>DMRS overhead {1/2, 1/3, 1/4, 1/6}</w:t>
      </w:r>
    </w:p>
    <w:p w:rsidR="00373A25" w:rsidRDefault="00373A25">
      <w:pPr>
        <w:jc w:val="center"/>
        <w:rPr>
          <w:rFonts w:ascii="Arial" w:hAnsi="Arial"/>
          <w:b/>
          <w:sz w:val="18"/>
          <w:szCs w:val="20"/>
          <w:lang w:val="en-GB"/>
        </w:rPr>
      </w:pPr>
    </w:p>
    <w:p w:rsidR="00373A25" w:rsidRDefault="004D02C1">
      <w:pPr>
        <w:rPr>
          <w:rFonts w:ascii="Arial" w:hAnsi="Arial"/>
          <w:b/>
          <w:sz w:val="18"/>
          <w:szCs w:val="20"/>
          <w:lang w:val="en-GB"/>
        </w:rPr>
      </w:pPr>
      <w:r>
        <w:rPr>
          <w:noProof/>
          <w:lang w:eastAsia="zh-CN"/>
        </w:rPr>
        <w:drawing>
          <wp:inline distT="0" distB="0" distL="0" distR="0">
            <wp:extent cx="2854800" cy="1882800"/>
            <wp:effectExtent l="0" t="0" r="3175" b="3175"/>
            <wp:docPr id="1032" name="图片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图片 11"/>
                    <pic:cNvPicPr/>
                  </pic:nvPicPr>
                  <pic:blipFill>
                    <a:blip r:embed="rId15" cstate="print"/>
                    <a:srcRect l="5783" t="2025" r="8073" b="2631"/>
                    <a:stretch/>
                  </pic:blipFill>
                  <pic:spPr>
                    <a:xfrm>
                      <a:off x="0" y="0"/>
                      <a:ext cx="2854800" cy="1882800"/>
                    </a:xfrm>
                    <a:prstGeom prst="rect">
                      <a:avLst/>
                    </a:prstGeom>
                    <a:ln>
                      <a:noFill/>
                    </a:ln>
                  </pic:spPr>
                </pic:pic>
              </a:graphicData>
            </a:graphic>
          </wp:inline>
        </w:drawing>
      </w:r>
      <w:r>
        <w:rPr>
          <w:noProof/>
          <w:lang w:eastAsia="zh-CN"/>
        </w:rPr>
        <w:drawing>
          <wp:inline distT="0" distB="0" distL="0" distR="0">
            <wp:extent cx="2854800" cy="1886400"/>
            <wp:effectExtent l="0" t="0" r="3175" b="0"/>
            <wp:docPr id="1033"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图片 6"/>
                    <pic:cNvPicPr/>
                  </pic:nvPicPr>
                  <pic:blipFill>
                    <a:blip r:embed="rId16" cstate="print"/>
                    <a:srcRect l="6261" t="2017" r="7888" b="3024"/>
                    <a:stretch/>
                  </pic:blipFill>
                  <pic:spPr>
                    <a:xfrm>
                      <a:off x="0" y="0"/>
                      <a:ext cx="2854800" cy="1886400"/>
                    </a:xfrm>
                    <a:prstGeom prst="rect">
                      <a:avLst/>
                    </a:prstGeom>
                    <a:ln>
                      <a:noFill/>
                    </a:ln>
                  </pic:spPr>
                </pic:pic>
              </a:graphicData>
            </a:graphic>
          </wp:inline>
        </w:drawing>
      </w:r>
    </w:p>
    <w:p w:rsidR="00373A25" w:rsidRDefault="004D02C1">
      <w:pPr>
        <w:jc w:val="center"/>
        <w:rPr>
          <w:rFonts w:ascii="Arial" w:hAnsi="Arial"/>
          <w:b/>
          <w:sz w:val="18"/>
          <w:szCs w:val="20"/>
          <w:lang w:val="en-GB"/>
        </w:rPr>
      </w:pPr>
      <w:r>
        <w:rPr>
          <w:rFonts w:ascii="Arial" w:hAnsi="Arial"/>
          <w:b/>
          <w:sz w:val="18"/>
          <w:szCs w:val="20"/>
          <w:lang w:val="en-GB"/>
        </w:rPr>
        <w:t>Figure 5. The BER performance vs. SNR for 1-symbol PUCCH for 20-bit UCI for single user TDL-C 30ns or 1000ns channel. 3PRBs localized and distributed. Comparing of DMRS overhead {1/3, 1/4, 1/6}</w:t>
      </w:r>
    </w:p>
    <w:p w:rsidR="00373A25" w:rsidRDefault="00373A25">
      <w:pPr>
        <w:widowControl w:val="0"/>
        <w:spacing w:after="120"/>
        <w:jc w:val="both"/>
        <w:rPr>
          <w:rFonts w:ascii="Times" w:eastAsia="宋体" w:hAnsi="Times"/>
          <w:sz w:val="20"/>
          <w:lang w:val="fr-FR" w:eastAsia="zh-CN"/>
        </w:rPr>
      </w:pPr>
    </w:p>
    <w:p w:rsidR="00373A25" w:rsidRDefault="004D02C1">
      <w:pPr>
        <w:widowControl w:val="0"/>
        <w:spacing w:after="120"/>
        <w:jc w:val="both"/>
        <w:rPr>
          <w:rFonts w:ascii="Times" w:eastAsia="宋体" w:hAnsi="Times"/>
          <w:sz w:val="20"/>
          <w:lang w:val="fr-FR" w:eastAsia="zh-CN"/>
        </w:rPr>
      </w:pPr>
      <w:r>
        <w:rPr>
          <w:rFonts w:ascii="Times" w:eastAsia="宋体" w:hAnsi="Times"/>
          <w:sz w:val="20"/>
          <w:lang w:val="fr-FR" w:eastAsia="zh-CN"/>
        </w:rPr>
        <w:t>From Figure 4 and Figure 5, we can observe that  f</w:t>
      </w:r>
      <w:r>
        <w:rPr>
          <w:rFonts w:ascii="Times" w:eastAsia="宋体" w:hAnsi="Times" w:hint="eastAsia"/>
          <w:sz w:val="20"/>
          <w:lang w:val="fr-FR" w:eastAsia="zh-CN"/>
        </w:rPr>
        <w:t xml:space="preserve">or </w:t>
      </w:r>
      <w:r>
        <w:rPr>
          <w:rFonts w:ascii="Times" w:eastAsia="宋体" w:hAnsi="Times"/>
          <w:sz w:val="20"/>
          <w:lang w:val="fr-FR" w:eastAsia="zh-CN"/>
        </w:rPr>
        <w:t>1-symbol PUCCH varible DMRS density{1/2, 1/3, 1/4, 1/6}</w:t>
      </w:r>
    </w:p>
    <w:p w:rsidR="00373A25" w:rsidRDefault="004D02C1">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For 20-bit UCI with 6PRB allocation, DMRS with 1/2 density performs worst. Although 1/2 density can yield best channel estimation, coding rate is dominant under the simulation settings.</w:t>
      </w:r>
    </w:p>
    <w:p w:rsidR="00373A25" w:rsidRDefault="004D02C1">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 xml:space="preserve">For 20-bit UCI with 6PRB allocation, in small delay spread scenario, DMRS with 1/3, 1/4 and 1/6 density have similar performace, and 1/4 DMRS density outperforms others slightly; in large delay spread scenario, DMRS with 1/3 and 1/4 density have similar and best performace, and 1/3, 1/4 DMRS density outperforms 1/6 density slightly </w:t>
      </w:r>
    </w:p>
    <w:p w:rsidR="00373A25" w:rsidRDefault="004D02C1">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For 20bit UCI with 3PRB allocation, 1/3 density perform worst. 1/6 and 1/4 density have similar and best performace.</w:t>
      </w:r>
    </w:p>
    <w:p w:rsidR="00373A25" w:rsidRDefault="004D02C1">
      <w:pPr>
        <w:rPr>
          <w:rFonts w:ascii="Arial" w:hAnsi="Arial"/>
          <w:b/>
          <w:sz w:val="18"/>
          <w:szCs w:val="20"/>
          <w:lang w:val="fr-FR"/>
        </w:rPr>
      </w:pPr>
      <w:r>
        <w:rPr>
          <w:noProof/>
          <w:lang w:eastAsia="zh-CN"/>
        </w:rPr>
        <w:lastRenderedPageBreak/>
        <w:drawing>
          <wp:inline distT="0" distB="0" distL="0" distR="0">
            <wp:extent cx="2854800" cy="1872000"/>
            <wp:effectExtent l="0" t="0" r="3175" b="0"/>
            <wp:docPr id="1034"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图片 3"/>
                    <pic:cNvPicPr/>
                  </pic:nvPicPr>
                  <pic:blipFill>
                    <a:blip r:embed="rId17" cstate="print"/>
                    <a:srcRect l="5901" t="1426" r="8116" b="3258"/>
                    <a:stretch/>
                  </pic:blipFill>
                  <pic:spPr>
                    <a:xfrm>
                      <a:off x="0" y="0"/>
                      <a:ext cx="2854800" cy="1872000"/>
                    </a:xfrm>
                    <a:prstGeom prst="rect">
                      <a:avLst/>
                    </a:prstGeom>
                    <a:ln>
                      <a:noFill/>
                    </a:ln>
                  </pic:spPr>
                </pic:pic>
              </a:graphicData>
            </a:graphic>
          </wp:inline>
        </w:drawing>
      </w:r>
      <w:r>
        <w:rPr>
          <w:noProof/>
          <w:lang w:eastAsia="zh-CN"/>
        </w:rPr>
        <w:drawing>
          <wp:inline distT="0" distB="0" distL="0" distR="0">
            <wp:extent cx="2854800" cy="1900800"/>
            <wp:effectExtent l="0" t="0" r="3175" b="4445"/>
            <wp:docPr id="1035" name="图片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8" cstate="print"/>
                    <a:srcRect l="6018" t="1603" r="8292" b="3407"/>
                    <a:stretch/>
                  </pic:blipFill>
                  <pic:spPr>
                    <a:xfrm>
                      <a:off x="0" y="0"/>
                      <a:ext cx="2854800" cy="1900800"/>
                    </a:xfrm>
                    <a:prstGeom prst="rect">
                      <a:avLst/>
                    </a:prstGeom>
                    <a:ln>
                      <a:noFill/>
                    </a:ln>
                  </pic:spPr>
                </pic:pic>
              </a:graphicData>
            </a:graphic>
          </wp:inline>
        </w:drawing>
      </w:r>
    </w:p>
    <w:p w:rsidR="00373A25" w:rsidRDefault="004D02C1">
      <w:pPr>
        <w:jc w:val="center"/>
        <w:rPr>
          <w:rFonts w:ascii="Arial" w:hAnsi="Arial"/>
          <w:b/>
          <w:sz w:val="18"/>
          <w:szCs w:val="20"/>
          <w:lang w:val="en-GB"/>
        </w:rPr>
      </w:pPr>
      <w:r>
        <w:rPr>
          <w:rFonts w:ascii="Arial" w:hAnsi="Arial"/>
          <w:b/>
          <w:sz w:val="18"/>
          <w:szCs w:val="20"/>
          <w:lang w:val="en-GB"/>
        </w:rPr>
        <w:t>Figure 6. The BER performance vs. SNR for 2-symbol PUCCH for 20-bit UCI for single user TDL-C 30ns or 1000ns channel. 6PRBs localized and distributed. Comparing of structures for 2-symbol PUCCH</w:t>
      </w:r>
    </w:p>
    <w:p w:rsidR="00373A25" w:rsidRDefault="004D02C1">
      <w:pPr>
        <w:widowControl w:val="0"/>
        <w:spacing w:after="120"/>
        <w:jc w:val="both"/>
        <w:rPr>
          <w:rFonts w:ascii="Times" w:eastAsia="宋体" w:hAnsi="Times"/>
          <w:sz w:val="20"/>
          <w:lang w:val="fr-FR" w:eastAsia="zh-CN"/>
        </w:rPr>
      </w:pPr>
      <w:r>
        <w:rPr>
          <w:rFonts w:ascii="Times" w:eastAsia="宋体" w:hAnsi="Times"/>
          <w:sz w:val="20"/>
          <w:lang w:val="fr-FR" w:eastAsia="zh-CN"/>
        </w:rPr>
        <w:t>From Figure 6, we can observe that  f</w:t>
      </w:r>
      <w:r>
        <w:rPr>
          <w:rFonts w:ascii="Times" w:eastAsia="宋体" w:hAnsi="Times" w:hint="eastAsia"/>
          <w:sz w:val="20"/>
          <w:lang w:val="fr-FR" w:eastAsia="zh-CN"/>
        </w:rPr>
        <w:t xml:space="preserve">or </w:t>
      </w:r>
      <w:r>
        <w:rPr>
          <w:rFonts w:ascii="Times" w:eastAsia="宋体" w:hAnsi="Times"/>
          <w:sz w:val="20"/>
          <w:lang w:val="fr-FR" w:eastAsia="zh-CN"/>
        </w:rPr>
        <w:t>2-symbol PUCCH with different sturctures,</w:t>
      </w:r>
    </w:p>
    <w:p w:rsidR="00373A25" w:rsidRDefault="004D02C1">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J</w:t>
      </w:r>
      <w:r>
        <w:rPr>
          <w:rFonts w:ascii="Times" w:eastAsia="宋体" w:hAnsi="Times" w:hint="eastAsia"/>
          <w:sz w:val="20"/>
          <w:lang w:val="fr-FR" w:eastAsia="zh-CN"/>
        </w:rPr>
        <w:t>oint</w:t>
      </w:r>
      <w:r>
        <w:rPr>
          <w:rFonts w:ascii="Times" w:eastAsia="宋体" w:hAnsi="Times"/>
          <w:sz w:val="20"/>
          <w:lang w:val="fr-FR" w:eastAsia="zh-CN"/>
        </w:rPr>
        <w:t xml:space="preserve"> </w:t>
      </w:r>
      <w:r>
        <w:rPr>
          <w:rFonts w:ascii="Times" w:eastAsia="宋体" w:hAnsi="Times" w:hint="eastAsia"/>
          <w:sz w:val="20"/>
          <w:lang w:val="fr-FR" w:eastAsia="zh-CN"/>
        </w:rPr>
        <w:t xml:space="preserve">coding scheme with distributed </w:t>
      </w:r>
      <w:r>
        <w:rPr>
          <w:rFonts w:ascii="Times" w:eastAsia="宋体" w:hAnsi="Times"/>
          <w:sz w:val="20"/>
          <w:lang w:val="fr-FR" w:eastAsia="zh-CN"/>
        </w:rPr>
        <w:t>mapping</w:t>
      </w:r>
      <w:r>
        <w:rPr>
          <w:rFonts w:ascii="Times" w:eastAsia="宋体" w:hAnsi="Times" w:hint="eastAsia"/>
          <w:sz w:val="20"/>
          <w:lang w:val="fr-FR" w:eastAsia="zh-CN"/>
        </w:rPr>
        <w:t xml:space="preserve"> outperforms others espec</w:t>
      </w:r>
      <w:r>
        <w:rPr>
          <w:rFonts w:ascii="Times" w:eastAsia="宋体" w:hAnsi="Times"/>
          <w:sz w:val="20"/>
          <w:lang w:val="fr-FR" w:eastAsia="zh-CN"/>
        </w:rPr>
        <w:t>i</w:t>
      </w:r>
      <w:r>
        <w:rPr>
          <w:rFonts w:ascii="Times" w:eastAsia="宋体" w:hAnsi="Times" w:hint="eastAsia"/>
          <w:sz w:val="20"/>
          <w:lang w:val="fr-FR" w:eastAsia="zh-CN"/>
        </w:rPr>
        <w:t>ally in large delay spead scenario.</w:t>
      </w:r>
    </w:p>
    <w:p w:rsidR="00373A25" w:rsidRDefault="004D02C1">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 xml:space="preserve">In small delay spead </w:t>
      </w:r>
      <w:r>
        <w:rPr>
          <w:rFonts w:ascii="Times" w:eastAsia="宋体" w:hAnsi="Times" w:hint="eastAsia"/>
          <w:sz w:val="20"/>
          <w:lang w:val="fr-FR" w:eastAsia="zh-CN"/>
        </w:rPr>
        <w:t>scenario</w:t>
      </w:r>
      <w:r>
        <w:rPr>
          <w:rFonts w:ascii="Times" w:eastAsia="宋体" w:hAnsi="Times"/>
          <w:sz w:val="20"/>
          <w:lang w:val="fr-FR" w:eastAsia="zh-CN"/>
        </w:rPr>
        <w:t>, j</w:t>
      </w:r>
      <w:r>
        <w:rPr>
          <w:rFonts w:ascii="Times" w:eastAsia="宋体" w:hAnsi="Times" w:hint="eastAsia"/>
          <w:sz w:val="20"/>
          <w:lang w:val="fr-FR" w:eastAsia="zh-CN"/>
        </w:rPr>
        <w:t>oint</w:t>
      </w:r>
      <w:r>
        <w:rPr>
          <w:rFonts w:ascii="Times" w:eastAsia="宋体" w:hAnsi="Times"/>
          <w:sz w:val="20"/>
          <w:lang w:val="fr-FR" w:eastAsia="zh-CN"/>
        </w:rPr>
        <w:t xml:space="preserve"> </w:t>
      </w:r>
      <w:r>
        <w:rPr>
          <w:rFonts w:ascii="Times" w:eastAsia="宋体" w:hAnsi="Times" w:hint="eastAsia"/>
          <w:sz w:val="20"/>
          <w:lang w:val="fr-FR" w:eastAsia="zh-CN"/>
        </w:rPr>
        <w:t xml:space="preserve">coding </w:t>
      </w:r>
      <w:r>
        <w:rPr>
          <w:rFonts w:ascii="Times" w:eastAsia="宋体" w:hAnsi="Times"/>
          <w:sz w:val="20"/>
          <w:lang w:val="fr-FR" w:eastAsia="zh-CN"/>
        </w:rPr>
        <w:t xml:space="preserve">and repetition scheme have similar performace, but in large delay spead </w:t>
      </w:r>
      <w:r>
        <w:rPr>
          <w:rFonts w:ascii="Times" w:eastAsia="宋体" w:hAnsi="Times" w:hint="eastAsia"/>
          <w:sz w:val="20"/>
          <w:lang w:val="fr-FR" w:eastAsia="zh-CN"/>
        </w:rPr>
        <w:t>scenario</w:t>
      </w:r>
      <w:r>
        <w:rPr>
          <w:rFonts w:ascii="Times" w:eastAsia="宋体" w:hAnsi="Times"/>
          <w:sz w:val="20"/>
          <w:lang w:val="fr-FR" w:eastAsia="zh-CN"/>
        </w:rPr>
        <w:t>, j</w:t>
      </w:r>
      <w:r>
        <w:rPr>
          <w:rFonts w:ascii="Times" w:eastAsia="宋体" w:hAnsi="Times" w:hint="eastAsia"/>
          <w:sz w:val="20"/>
          <w:lang w:val="fr-FR" w:eastAsia="zh-CN"/>
        </w:rPr>
        <w:t>oint</w:t>
      </w:r>
      <w:r>
        <w:rPr>
          <w:rFonts w:ascii="Times" w:eastAsia="宋体" w:hAnsi="Times"/>
          <w:sz w:val="20"/>
          <w:lang w:val="fr-FR" w:eastAsia="zh-CN"/>
        </w:rPr>
        <w:t xml:space="preserve"> </w:t>
      </w:r>
      <w:r>
        <w:rPr>
          <w:rFonts w:ascii="Times" w:eastAsia="宋体" w:hAnsi="Times" w:hint="eastAsia"/>
          <w:sz w:val="20"/>
          <w:lang w:val="fr-FR" w:eastAsia="zh-CN"/>
        </w:rPr>
        <w:t>coding</w:t>
      </w:r>
      <w:r>
        <w:rPr>
          <w:rFonts w:ascii="Times" w:eastAsia="宋体" w:hAnsi="Times"/>
          <w:sz w:val="20"/>
          <w:lang w:val="fr-FR" w:eastAsia="zh-CN"/>
        </w:rPr>
        <w:t xml:space="preserve"> outperforms repetition.</w:t>
      </w:r>
    </w:p>
    <w:p w:rsidR="00373A25" w:rsidRDefault="004D02C1">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F</w:t>
      </w:r>
      <w:r>
        <w:rPr>
          <w:rFonts w:ascii="Times" w:eastAsia="宋体" w:hAnsi="Times" w:hint="eastAsia"/>
          <w:sz w:val="20"/>
          <w:lang w:val="fr-FR" w:eastAsia="zh-CN"/>
        </w:rPr>
        <w:t xml:space="preserve">or </w:t>
      </w:r>
      <w:r>
        <w:rPr>
          <w:rFonts w:ascii="Times" w:eastAsia="宋体" w:hAnsi="Times"/>
          <w:sz w:val="20"/>
          <w:lang w:val="fr-FR" w:eastAsia="zh-CN"/>
        </w:rPr>
        <w:t>20-bit UCI with 6PRB allcation, DMRS only in the first symbol scheme provides similar performace as DMRS in each symbol scheme. Form Figure 3, it is observed that coding rate is not dominant when the DMRS density is 1/3.</w:t>
      </w:r>
    </w:p>
    <w:p w:rsidR="00373A25" w:rsidRDefault="004D02C1">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F</w:t>
      </w:r>
      <w:r>
        <w:rPr>
          <w:rFonts w:ascii="Times" w:eastAsia="宋体" w:hAnsi="Times" w:hint="eastAsia"/>
          <w:sz w:val="20"/>
          <w:lang w:val="fr-FR" w:eastAsia="zh-CN"/>
        </w:rPr>
        <w:t xml:space="preserve">or </w:t>
      </w:r>
      <w:r>
        <w:rPr>
          <w:rFonts w:ascii="Times" w:eastAsia="宋体" w:hAnsi="Times"/>
          <w:sz w:val="20"/>
          <w:lang w:val="fr-FR" w:eastAsia="zh-CN"/>
        </w:rPr>
        <w:t>20-bit UCI, without frequency hopping, distributed mapping outperforms localized mapping. Especially for small delay spread scenario, about 4dB gain is observed.</w:t>
      </w:r>
    </w:p>
    <w:p w:rsidR="00373A25" w:rsidRDefault="004D02C1">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F</w:t>
      </w:r>
      <w:r>
        <w:rPr>
          <w:rFonts w:ascii="Times" w:eastAsia="宋体" w:hAnsi="Times" w:hint="eastAsia"/>
          <w:sz w:val="20"/>
          <w:lang w:val="fr-FR" w:eastAsia="zh-CN"/>
        </w:rPr>
        <w:t xml:space="preserve">or </w:t>
      </w:r>
      <w:r>
        <w:rPr>
          <w:rFonts w:ascii="Times" w:eastAsia="宋体" w:hAnsi="Times"/>
          <w:sz w:val="20"/>
          <w:lang w:val="fr-FR" w:eastAsia="zh-CN"/>
        </w:rPr>
        <w:t xml:space="preserve">20-bit UCI, with frequency hopping, localized mapping can provide similar performace as distributed mapping in small delay spead </w:t>
      </w:r>
      <w:r>
        <w:rPr>
          <w:rFonts w:ascii="Times" w:eastAsia="宋体" w:hAnsi="Times" w:hint="eastAsia"/>
          <w:sz w:val="20"/>
          <w:lang w:val="fr-FR" w:eastAsia="zh-CN"/>
        </w:rPr>
        <w:t>scenario</w:t>
      </w:r>
      <w:r>
        <w:rPr>
          <w:rFonts w:ascii="Times" w:eastAsia="宋体" w:hAnsi="Times"/>
          <w:sz w:val="20"/>
          <w:lang w:val="fr-FR" w:eastAsia="zh-CN"/>
        </w:rPr>
        <w:t xml:space="preserve">, but worse in large delay spead </w:t>
      </w:r>
      <w:r>
        <w:rPr>
          <w:rFonts w:ascii="Times" w:eastAsia="宋体" w:hAnsi="Times" w:hint="eastAsia"/>
          <w:sz w:val="20"/>
          <w:lang w:val="fr-FR" w:eastAsia="zh-CN"/>
        </w:rPr>
        <w:t>scenario</w:t>
      </w:r>
      <w:r>
        <w:rPr>
          <w:rFonts w:ascii="Times" w:eastAsia="宋体" w:hAnsi="Times"/>
          <w:sz w:val="20"/>
          <w:lang w:val="fr-FR" w:eastAsia="zh-CN"/>
        </w:rPr>
        <w:t>.</w:t>
      </w:r>
    </w:p>
    <w:p w:rsidR="00373A25" w:rsidRDefault="00373A25">
      <w:pPr>
        <w:widowControl w:val="0"/>
        <w:spacing w:after="120"/>
        <w:jc w:val="both"/>
        <w:rPr>
          <w:rFonts w:ascii="Times" w:eastAsia="宋体" w:hAnsi="Times"/>
          <w:b/>
          <w:noProof/>
          <w:sz w:val="20"/>
          <w:lang w:val="fr-FR" w:eastAsia="zh-CN"/>
        </w:rPr>
      </w:pPr>
    </w:p>
    <w:p w:rsidR="00373A25" w:rsidRDefault="004D02C1">
      <w:pPr>
        <w:widowControl w:val="0"/>
        <w:spacing w:after="120"/>
        <w:jc w:val="both"/>
        <w:rPr>
          <w:rFonts w:ascii="Times" w:eastAsia="宋体" w:hAnsi="Times"/>
          <w:sz w:val="20"/>
          <w:lang w:val="fr-FR" w:eastAsia="zh-CN"/>
        </w:rPr>
      </w:pPr>
      <w:r>
        <w:rPr>
          <w:rFonts w:ascii="Times" w:eastAsia="宋体" w:hAnsi="Times" w:hint="eastAsia"/>
          <w:sz w:val="20"/>
          <w:lang w:val="fr-FR" w:eastAsia="zh-CN"/>
        </w:rPr>
        <w:t>According to the above simulation results, we have the following observation and proposals:</w:t>
      </w:r>
    </w:p>
    <w:p w:rsidR="00373A25" w:rsidRPr="00F31A19" w:rsidRDefault="004D02C1">
      <w:pPr>
        <w:spacing w:after="120"/>
        <w:jc w:val="both"/>
        <w:rPr>
          <w:rFonts w:ascii="Times" w:eastAsia="宋体" w:hAnsi="Times"/>
          <w:i/>
          <w:sz w:val="20"/>
          <w:lang w:val="fr-FR" w:eastAsia="zh-CN"/>
        </w:rPr>
      </w:pPr>
      <w:r>
        <w:rPr>
          <w:rFonts w:ascii="Times" w:eastAsia="宋体" w:hAnsi="Times"/>
          <w:b/>
          <w:sz w:val="20"/>
          <w:lang w:val="fr-FR" w:eastAsia="zh-CN"/>
        </w:rPr>
        <w:t>Observation</w:t>
      </w:r>
      <w:r>
        <w:rPr>
          <w:rFonts w:ascii="Times" w:eastAsia="宋体" w:hAnsi="Times" w:hint="eastAsia"/>
          <w:sz w:val="20"/>
          <w:lang w:val="fr-FR" w:eastAsia="zh-CN"/>
        </w:rPr>
        <w:t xml:space="preserve"> 1</w:t>
      </w:r>
      <w:r>
        <w:rPr>
          <w:rFonts w:ascii="Times" w:eastAsia="宋体" w:hAnsi="Times"/>
          <w:sz w:val="20"/>
          <w:lang w:val="fr-FR" w:eastAsia="zh-CN"/>
        </w:rPr>
        <w:t xml:space="preserve">: </w:t>
      </w:r>
      <w:r w:rsidRPr="00F31A19">
        <w:rPr>
          <w:rFonts w:ascii="Times" w:eastAsia="宋体" w:hAnsi="Times"/>
          <w:i/>
          <w:sz w:val="20"/>
          <w:lang w:val="fr-FR" w:eastAsia="zh-CN"/>
        </w:rPr>
        <w:t>For 1-symbol PUCCH, DMRS in pattern 1 and pattern 2 provide rather similar performance for 1% BER. If short PUCCH support two orthogonal DMRS ports to be used for MU-MIMO or SU-MIMO scenarios, it makes sense to use pattern 2 (CDM) as the multiplexing scheme between DMRS antenna ports consedering its robustness in frequency selective channel.</w:t>
      </w:r>
    </w:p>
    <w:p w:rsidR="00373A25" w:rsidRDefault="004D02C1">
      <w:pPr>
        <w:spacing w:after="120"/>
        <w:jc w:val="both"/>
        <w:rPr>
          <w:rFonts w:ascii="Times" w:eastAsia="宋体" w:hAnsi="Times"/>
          <w:sz w:val="20"/>
          <w:lang w:val="fr-FR" w:eastAsia="zh-CN"/>
        </w:rPr>
      </w:pPr>
      <w:r>
        <w:rPr>
          <w:rFonts w:ascii="Times" w:eastAsia="宋体" w:hAnsi="Times"/>
          <w:b/>
          <w:sz w:val="20"/>
          <w:lang w:val="fr-FR" w:eastAsia="zh-CN"/>
        </w:rPr>
        <w:t>Observation</w:t>
      </w:r>
      <w:r>
        <w:rPr>
          <w:rFonts w:ascii="Times" w:eastAsia="宋体" w:hAnsi="Times" w:hint="eastAsia"/>
          <w:sz w:val="20"/>
          <w:lang w:val="fr-FR" w:eastAsia="zh-CN"/>
        </w:rPr>
        <w:t xml:space="preserve"> </w:t>
      </w:r>
      <w:r>
        <w:rPr>
          <w:rFonts w:ascii="Times" w:eastAsia="宋体" w:hAnsi="Times"/>
          <w:sz w:val="20"/>
          <w:lang w:val="fr-FR" w:eastAsia="zh-CN"/>
        </w:rPr>
        <w:t>2</w:t>
      </w:r>
      <w:r>
        <w:rPr>
          <w:rFonts w:ascii="Times" w:eastAsia="宋体" w:hAnsi="Times" w:hint="eastAsia"/>
          <w:sz w:val="20"/>
          <w:lang w:val="fr-FR" w:eastAsia="zh-CN"/>
        </w:rPr>
        <w:t>:</w:t>
      </w:r>
      <w:r>
        <w:rPr>
          <w:rFonts w:ascii="Times" w:eastAsia="宋体" w:hAnsi="Times"/>
          <w:sz w:val="20"/>
          <w:lang w:val="fr-FR" w:eastAsia="zh-CN"/>
        </w:rPr>
        <w:t xml:space="preserve"> </w:t>
      </w:r>
      <w:r w:rsidRPr="00F31A19">
        <w:rPr>
          <w:rFonts w:ascii="Times" w:eastAsia="宋体" w:hAnsi="Times"/>
          <w:i/>
          <w:sz w:val="20"/>
          <w:lang w:val="fr-FR" w:eastAsia="zh-CN"/>
        </w:rPr>
        <w:t>For short PUCCH, larger DMRS density can provide better channel estimation yet increasing coding rate. The performance of different RS density for 20bit UCI are summerized in Table 1. Considering varible UCI payload and PRB allocation, multiple DRMS densities can be considered.</w:t>
      </w:r>
    </w:p>
    <w:p w:rsidR="00373A25" w:rsidRDefault="004D02C1">
      <w:pPr>
        <w:widowControl w:val="0"/>
        <w:spacing w:after="120"/>
        <w:jc w:val="center"/>
        <w:rPr>
          <w:rFonts w:ascii="Times" w:eastAsia="宋体" w:hAnsi="Times"/>
          <w:sz w:val="20"/>
          <w:lang w:val="fr-FR" w:eastAsia="zh-CN"/>
        </w:rPr>
      </w:pPr>
      <w:r>
        <w:rPr>
          <w:rFonts w:ascii="Arial" w:eastAsia="宋体" w:hAnsi="Arial"/>
          <w:b/>
          <w:sz w:val="18"/>
          <w:szCs w:val="20"/>
          <w:lang w:val="en-GB" w:eastAsia="zh-CN"/>
        </w:rPr>
        <w:t>Table</w:t>
      </w:r>
      <w:r>
        <w:rPr>
          <w:rFonts w:ascii="Arial" w:eastAsia="宋体" w:hAnsi="Arial" w:hint="eastAsia"/>
          <w:b/>
          <w:sz w:val="18"/>
          <w:szCs w:val="20"/>
          <w:lang w:val="en-GB" w:eastAsia="zh-CN"/>
        </w:rPr>
        <w:t xml:space="preserve"> </w:t>
      </w:r>
      <w:r>
        <w:rPr>
          <w:rFonts w:ascii="Arial" w:eastAsia="宋体" w:hAnsi="Arial"/>
          <w:b/>
          <w:sz w:val="18"/>
          <w:szCs w:val="20"/>
          <w:lang w:val="en-GB" w:eastAsia="zh-CN"/>
        </w:rPr>
        <w:t>1.</w:t>
      </w:r>
      <w:r>
        <w:rPr>
          <w:rFonts w:ascii="Arial" w:eastAsia="宋体" w:hAnsi="Arial" w:hint="eastAsia"/>
          <w:b/>
          <w:sz w:val="18"/>
          <w:szCs w:val="20"/>
          <w:lang w:val="en-GB" w:eastAsia="zh-CN"/>
        </w:rPr>
        <w:t xml:space="preserve"> </w:t>
      </w:r>
      <w:r>
        <w:rPr>
          <w:rFonts w:ascii="Arial" w:eastAsia="宋体" w:hAnsi="Arial"/>
          <w:b/>
          <w:sz w:val="18"/>
          <w:szCs w:val="20"/>
          <w:lang w:val="en-GB" w:eastAsia="zh-CN"/>
        </w:rPr>
        <w:t>Optimal DMRS density @1% BER for 1-symbol PUCCH (20-bit payload size)</w:t>
      </w:r>
    </w:p>
    <w:tbl>
      <w:tblPr>
        <w:tblStyle w:val="a8"/>
        <w:tblW w:w="0" w:type="auto"/>
        <w:jc w:val="center"/>
        <w:tblLook w:val="04A0" w:firstRow="1" w:lastRow="0" w:firstColumn="1" w:lastColumn="0" w:noHBand="0" w:noVBand="1"/>
      </w:tblPr>
      <w:tblGrid>
        <w:gridCol w:w="1803"/>
        <w:gridCol w:w="1804"/>
        <w:gridCol w:w="1804"/>
      </w:tblGrid>
      <w:tr w:rsidR="00373A25">
        <w:trPr>
          <w:jc w:val="center"/>
        </w:trPr>
        <w:tc>
          <w:tcPr>
            <w:tcW w:w="1803" w:type="dxa"/>
          </w:tcPr>
          <w:p w:rsidR="00373A25" w:rsidRDefault="00373A25">
            <w:pPr>
              <w:widowControl w:val="0"/>
              <w:spacing w:after="120"/>
              <w:jc w:val="both"/>
              <w:rPr>
                <w:rFonts w:ascii="Times" w:eastAsia="宋体" w:hAnsi="Times"/>
                <w:sz w:val="20"/>
                <w:lang w:val="fr-FR" w:eastAsia="zh-CN"/>
              </w:rPr>
            </w:pPr>
          </w:p>
        </w:tc>
        <w:tc>
          <w:tcPr>
            <w:tcW w:w="1804" w:type="dxa"/>
          </w:tcPr>
          <w:p w:rsidR="00373A25" w:rsidRDefault="004D02C1">
            <w:pPr>
              <w:widowControl w:val="0"/>
              <w:spacing w:after="120"/>
              <w:jc w:val="center"/>
              <w:rPr>
                <w:rFonts w:ascii="Times" w:eastAsia="宋体" w:hAnsi="Times"/>
                <w:b/>
                <w:sz w:val="20"/>
                <w:lang w:val="fr-FR" w:eastAsia="zh-CN"/>
              </w:rPr>
            </w:pPr>
            <w:r>
              <w:rPr>
                <w:rFonts w:ascii="Times" w:eastAsia="宋体" w:hAnsi="Times"/>
                <w:b/>
                <w:sz w:val="20"/>
                <w:lang w:val="fr-FR" w:eastAsia="zh-CN"/>
              </w:rPr>
              <w:t>No. of PRB=3</w:t>
            </w:r>
          </w:p>
        </w:tc>
        <w:tc>
          <w:tcPr>
            <w:tcW w:w="1804" w:type="dxa"/>
          </w:tcPr>
          <w:p w:rsidR="00373A25" w:rsidRDefault="004D02C1">
            <w:pPr>
              <w:widowControl w:val="0"/>
              <w:spacing w:after="120"/>
              <w:jc w:val="center"/>
              <w:rPr>
                <w:rFonts w:ascii="Times" w:eastAsia="宋体" w:hAnsi="Times"/>
                <w:b/>
                <w:sz w:val="20"/>
                <w:lang w:val="fr-FR" w:eastAsia="zh-CN"/>
              </w:rPr>
            </w:pPr>
            <w:r>
              <w:rPr>
                <w:rFonts w:ascii="Times" w:eastAsia="宋体" w:hAnsi="Times"/>
                <w:b/>
                <w:sz w:val="20"/>
                <w:lang w:val="fr-FR" w:eastAsia="zh-CN"/>
              </w:rPr>
              <w:t>No. of PRB=6</w:t>
            </w:r>
          </w:p>
        </w:tc>
      </w:tr>
      <w:tr w:rsidR="00373A25">
        <w:trPr>
          <w:jc w:val="center"/>
        </w:trPr>
        <w:tc>
          <w:tcPr>
            <w:tcW w:w="1803" w:type="dxa"/>
          </w:tcPr>
          <w:p w:rsidR="00373A25" w:rsidRDefault="004D02C1">
            <w:pPr>
              <w:widowControl w:val="0"/>
              <w:spacing w:after="120"/>
              <w:jc w:val="center"/>
              <w:rPr>
                <w:rFonts w:ascii="Times" w:eastAsia="宋体" w:hAnsi="Times"/>
                <w:b/>
                <w:sz w:val="20"/>
                <w:lang w:val="fr-FR" w:eastAsia="zh-CN"/>
              </w:rPr>
            </w:pPr>
            <w:r>
              <w:rPr>
                <w:rFonts w:ascii="Times" w:eastAsia="宋体" w:hAnsi="Times"/>
                <w:b/>
                <w:sz w:val="20"/>
                <w:lang w:val="fr-FR" w:eastAsia="zh-CN"/>
              </w:rPr>
              <w:t>DS=30ns</w:t>
            </w:r>
          </w:p>
        </w:tc>
        <w:tc>
          <w:tcPr>
            <w:tcW w:w="1804" w:type="dxa"/>
          </w:tcPr>
          <w:p w:rsidR="00373A25" w:rsidRDefault="004D02C1">
            <w:pPr>
              <w:widowControl w:val="0"/>
              <w:spacing w:after="120"/>
              <w:jc w:val="center"/>
              <w:rPr>
                <w:rFonts w:ascii="Times" w:eastAsia="宋体" w:hAnsi="Times"/>
                <w:sz w:val="20"/>
                <w:lang w:val="fr-FR" w:eastAsia="zh-CN"/>
              </w:rPr>
            </w:pPr>
            <w:r>
              <w:rPr>
                <w:rFonts w:ascii="Times" w:eastAsia="宋体" w:hAnsi="Times"/>
                <w:sz w:val="20"/>
                <w:lang w:val="fr-FR" w:eastAsia="zh-CN"/>
              </w:rPr>
              <w:t>1/4</w:t>
            </w:r>
          </w:p>
        </w:tc>
        <w:tc>
          <w:tcPr>
            <w:tcW w:w="1804" w:type="dxa"/>
          </w:tcPr>
          <w:p w:rsidR="00373A25" w:rsidRDefault="004D02C1">
            <w:pPr>
              <w:widowControl w:val="0"/>
              <w:spacing w:after="120"/>
              <w:jc w:val="center"/>
              <w:rPr>
                <w:rFonts w:ascii="Times" w:eastAsia="宋体" w:hAnsi="Times"/>
                <w:sz w:val="20"/>
                <w:lang w:val="fr-FR" w:eastAsia="zh-CN"/>
              </w:rPr>
            </w:pPr>
            <w:r>
              <w:rPr>
                <w:rFonts w:ascii="Times" w:eastAsia="宋体" w:hAnsi="Times"/>
                <w:sz w:val="20"/>
                <w:lang w:val="fr-FR" w:eastAsia="zh-CN"/>
              </w:rPr>
              <w:t>1/4</w:t>
            </w:r>
          </w:p>
        </w:tc>
      </w:tr>
      <w:tr w:rsidR="00373A25">
        <w:trPr>
          <w:jc w:val="center"/>
        </w:trPr>
        <w:tc>
          <w:tcPr>
            <w:tcW w:w="1803" w:type="dxa"/>
          </w:tcPr>
          <w:p w:rsidR="00373A25" w:rsidRDefault="004D02C1">
            <w:pPr>
              <w:widowControl w:val="0"/>
              <w:spacing w:after="120"/>
              <w:jc w:val="center"/>
              <w:rPr>
                <w:rFonts w:ascii="Times" w:eastAsia="宋体" w:hAnsi="Times"/>
                <w:b/>
                <w:sz w:val="20"/>
                <w:lang w:val="fr-FR" w:eastAsia="zh-CN"/>
              </w:rPr>
            </w:pPr>
            <w:r>
              <w:rPr>
                <w:rFonts w:ascii="Times" w:eastAsia="宋体" w:hAnsi="Times"/>
                <w:b/>
                <w:sz w:val="20"/>
                <w:lang w:val="fr-FR" w:eastAsia="zh-CN"/>
              </w:rPr>
              <w:t>DS=1000ns</w:t>
            </w:r>
          </w:p>
        </w:tc>
        <w:tc>
          <w:tcPr>
            <w:tcW w:w="1804" w:type="dxa"/>
          </w:tcPr>
          <w:p w:rsidR="00373A25" w:rsidRDefault="004D02C1">
            <w:pPr>
              <w:widowControl w:val="0"/>
              <w:spacing w:after="120"/>
              <w:jc w:val="center"/>
              <w:rPr>
                <w:rFonts w:ascii="Times" w:eastAsia="宋体" w:hAnsi="Times"/>
                <w:sz w:val="20"/>
                <w:lang w:val="fr-FR" w:eastAsia="zh-CN"/>
              </w:rPr>
            </w:pPr>
            <w:r>
              <w:rPr>
                <w:rFonts w:ascii="Times" w:eastAsia="宋体" w:hAnsi="Times"/>
                <w:sz w:val="20"/>
                <w:lang w:val="fr-FR" w:eastAsia="zh-CN"/>
              </w:rPr>
              <w:t>1/6</w:t>
            </w:r>
          </w:p>
        </w:tc>
        <w:tc>
          <w:tcPr>
            <w:tcW w:w="1804" w:type="dxa"/>
          </w:tcPr>
          <w:p w:rsidR="00373A25" w:rsidRDefault="004D02C1">
            <w:pPr>
              <w:widowControl w:val="0"/>
              <w:spacing w:after="120"/>
              <w:jc w:val="center"/>
              <w:rPr>
                <w:rFonts w:ascii="Times" w:eastAsia="宋体" w:hAnsi="Times"/>
                <w:sz w:val="20"/>
                <w:lang w:val="fr-FR" w:eastAsia="zh-CN"/>
              </w:rPr>
            </w:pPr>
            <w:r>
              <w:rPr>
                <w:rFonts w:ascii="Times" w:eastAsia="宋体" w:hAnsi="Times"/>
                <w:sz w:val="20"/>
                <w:lang w:val="fr-FR" w:eastAsia="zh-CN"/>
              </w:rPr>
              <w:t>1/6</w:t>
            </w:r>
          </w:p>
        </w:tc>
      </w:tr>
    </w:tbl>
    <w:p w:rsidR="00373A25" w:rsidRPr="00F31A19" w:rsidRDefault="004D02C1">
      <w:pPr>
        <w:spacing w:before="120" w:after="120"/>
        <w:jc w:val="both"/>
        <w:rPr>
          <w:rFonts w:ascii="Times" w:eastAsia="宋体" w:hAnsi="Times"/>
          <w:i/>
          <w:sz w:val="20"/>
          <w:lang w:val="fr-FR" w:eastAsia="zh-CN"/>
        </w:rPr>
      </w:pPr>
      <w:r>
        <w:rPr>
          <w:rFonts w:ascii="Times" w:eastAsia="宋体" w:hAnsi="Times"/>
          <w:b/>
          <w:sz w:val="20"/>
          <w:lang w:val="fr-FR" w:eastAsia="zh-CN"/>
        </w:rPr>
        <w:t>Observation</w:t>
      </w:r>
      <w:r>
        <w:rPr>
          <w:rFonts w:ascii="Times" w:eastAsia="宋体" w:hAnsi="Times" w:hint="eastAsia"/>
          <w:sz w:val="20"/>
          <w:lang w:val="fr-FR" w:eastAsia="zh-CN"/>
        </w:rPr>
        <w:t xml:space="preserve"> </w:t>
      </w:r>
      <w:r>
        <w:rPr>
          <w:rFonts w:ascii="Times" w:eastAsia="宋体" w:hAnsi="Times"/>
          <w:sz w:val="20"/>
          <w:lang w:val="fr-FR" w:eastAsia="zh-CN"/>
        </w:rPr>
        <w:t>3</w:t>
      </w:r>
      <w:r>
        <w:rPr>
          <w:rFonts w:ascii="Times" w:eastAsia="宋体" w:hAnsi="Times" w:hint="eastAsia"/>
          <w:sz w:val="20"/>
          <w:lang w:val="fr-FR" w:eastAsia="zh-CN"/>
        </w:rPr>
        <w:t>:</w:t>
      </w:r>
      <w:r>
        <w:rPr>
          <w:rFonts w:ascii="Times" w:eastAsia="宋体" w:hAnsi="Times"/>
          <w:sz w:val="20"/>
          <w:lang w:val="fr-FR" w:eastAsia="zh-CN"/>
        </w:rPr>
        <w:t xml:space="preserve"> </w:t>
      </w:r>
      <w:r w:rsidRPr="00F31A19">
        <w:rPr>
          <w:rFonts w:ascii="Times" w:eastAsia="宋体" w:hAnsi="Times"/>
          <w:i/>
          <w:sz w:val="20"/>
          <w:lang w:val="fr-FR" w:eastAsia="zh-CN"/>
        </w:rPr>
        <w:t>For 2-symbol PUCCH, joint coding/distributed mapping can provide better performace than repetition/localized mapping.</w:t>
      </w:r>
    </w:p>
    <w:p w:rsidR="00373A25" w:rsidRDefault="004D02C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373A25" w:rsidRDefault="004D02C1">
      <w:pPr>
        <w:spacing w:after="120"/>
        <w:jc w:val="both"/>
        <w:rPr>
          <w:rFonts w:ascii="Times" w:eastAsia="宋体" w:hAnsi="Times"/>
          <w:sz w:val="20"/>
          <w:lang w:val="fr-FR" w:eastAsia="zh-CN"/>
        </w:rPr>
      </w:pPr>
      <w:r>
        <w:rPr>
          <w:rFonts w:ascii="Times" w:eastAsia="宋体" w:hAnsi="Times"/>
          <w:sz w:val="20"/>
          <w:lang w:val="fr-FR" w:eastAsia="zh-CN"/>
        </w:rPr>
        <w:t>This contribution discusses some considerations on structure design for short NR-PUCCH with more than 2-bit UCI. In summary, observations are made as follows:</w:t>
      </w:r>
    </w:p>
    <w:p w:rsidR="00373A25" w:rsidRPr="00F31A19" w:rsidRDefault="004D02C1">
      <w:pPr>
        <w:spacing w:after="120"/>
        <w:jc w:val="both"/>
        <w:rPr>
          <w:rFonts w:ascii="Times" w:eastAsia="宋体" w:hAnsi="Times"/>
          <w:i/>
          <w:sz w:val="20"/>
          <w:lang w:val="fr-FR" w:eastAsia="zh-CN"/>
        </w:rPr>
      </w:pPr>
      <w:r>
        <w:rPr>
          <w:rFonts w:ascii="Times" w:eastAsia="宋体" w:hAnsi="Times"/>
          <w:b/>
          <w:sz w:val="20"/>
          <w:lang w:val="fr-FR" w:eastAsia="zh-CN"/>
        </w:rPr>
        <w:t>Observation</w:t>
      </w:r>
      <w:r>
        <w:rPr>
          <w:rFonts w:ascii="Times" w:eastAsia="宋体" w:hAnsi="Times" w:hint="eastAsia"/>
          <w:sz w:val="20"/>
          <w:lang w:val="fr-FR" w:eastAsia="zh-CN"/>
        </w:rPr>
        <w:t xml:space="preserve"> 1</w:t>
      </w:r>
      <w:r>
        <w:rPr>
          <w:rFonts w:ascii="Times" w:eastAsia="宋体" w:hAnsi="Times"/>
          <w:sz w:val="20"/>
          <w:lang w:val="fr-FR" w:eastAsia="zh-CN"/>
        </w:rPr>
        <w:t xml:space="preserve">: </w:t>
      </w:r>
      <w:r w:rsidRPr="00F31A19">
        <w:rPr>
          <w:rFonts w:ascii="Times" w:eastAsia="宋体" w:hAnsi="Times"/>
          <w:i/>
          <w:sz w:val="20"/>
          <w:lang w:val="fr-FR" w:eastAsia="zh-CN"/>
        </w:rPr>
        <w:t>For 1-symbol PUCCH, DMRS in pattern 1 and pattern 2 provide rather similar performance for 1% BER. If short PUCCH support two orthogonal DMRS ports to be used for MU-MIMO or SU-MIMO scenarios, it makes sense to use pattern 2 (CDM) as the multiplexing scheme between DMRS antenna ports consedering its robustness in frequency selective channel.</w:t>
      </w:r>
    </w:p>
    <w:p w:rsidR="00373A25" w:rsidRPr="00F31A19" w:rsidRDefault="004D02C1">
      <w:pPr>
        <w:spacing w:after="120"/>
        <w:jc w:val="both"/>
        <w:rPr>
          <w:rFonts w:ascii="Times" w:eastAsia="宋体" w:hAnsi="Times"/>
          <w:i/>
          <w:sz w:val="20"/>
          <w:lang w:val="fr-FR" w:eastAsia="zh-CN"/>
        </w:rPr>
      </w:pPr>
      <w:r>
        <w:rPr>
          <w:rFonts w:ascii="Times" w:eastAsia="宋体" w:hAnsi="Times"/>
          <w:b/>
          <w:sz w:val="20"/>
          <w:lang w:val="fr-FR" w:eastAsia="zh-CN"/>
        </w:rPr>
        <w:lastRenderedPageBreak/>
        <w:t>Observation</w:t>
      </w:r>
      <w:r>
        <w:rPr>
          <w:rFonts w:ascii="Times" w:eastAsia="宋体" w:hAnsi="Times" w:hint="eastAsia"/>
          <w:sz w:val="20"/>
          <w:lang w:val="fr-FR" w:eastAsia="zh-CN"/>
        </w:rPr>
        <w:t xml:space="preserve"> </w:t>
      </w:r>
      <w:r>
        <w:rPr>
          <w:rFonts w:ascii="Times" w:eastAsia="宋体" w:hAnsi="Times"/>
          <w:sz w:val="20"/>
          <w:lang w:val="fr-FR" w:eastAsia="zh-CN"/>
        </w:rPr>
        <w:t>2</w:t>
      </w:r>
      <w:r>
        <w:rPr>
          <w:rFonts w:ascii="Times" w:eastAsia="宋体" w:hAnsi="Times" w:hint="eastAsia"/>
          <w:sz w:val="20"/>
          <w:lang w:val="fr-FR" w:eastAsia="zh-CN"/>
        </w:rPr>
        <w:t>:</w:t>
      </w:r>
      <w:r>
        <w:rPr>
          <w:rFonts w:ascii="Times" w:eastAsia="宋体" w:hAnsi="Times"/>
          <w:sz w:val="20"/>
          <w:lang w:val="fr-FR" w:eastAsia="zh-CN"/>
        </w:rPr>
        <w:t xml:space="preserve"> </w:t>
      </w:r>
      <w:r w:rsidRPr="00F31A19">
        <w:rPr>
          <w:rFonts w:ascii="Times" w:eastAsia="宋体" w:hAnsi="Times"/>
          <w:i/>
          <w:sz w:val="20"/>
          <w:lang w:val="fr-FR" w:eastAsia="zh-CN"/>
        </w:rPr>
        <w:t>For short PUCCH, larger DMRS density can provide better channel estimation yet increasing coding rate. The performance of different RS density for 20bit UCI are summerized in Table 1. Considering varible UCI payload and PRB allocation, multiple DRMS densities can be considered.</w:t>
      </w:r>
    </w:p>
    <w:p w:rsidR="00373A25" w:rsidRPr="00F31A19" w:rsidRDefault="004D02C1">
      <w:pPr>
        <w:spacing w:before="120" w:after="120"/>
        <w:jc w:val="both"/>
        <w:rPr>
          <w:rFonts w:ascii="Times" w:eastAsia="宋体" w:hAnsi="Times"/>
          <w:i/>
          <w:sz w:val="20"/>
          <w:lang w:val="fr-FR" w:eastAsia="zh-CN"/>
        </w:rPr>
      </w:pPr>
      <w:r>
        <w:rPr>
          <w:rFonts w:ascii="Times" w:eastAsia="宋体" w:hAnsi="Times"/>
          <w:b/>
          <w:sz w:val="20"/>
          <w:lang w:val="fr-FR" w:eastAsia="zh-CN"/>
        </w:rPr>
        <w:t>Observation</w:t>
      </w:r>
      <w:r>
        <w:rPr>
          <w:rFonts w:ascii="Times" w:eastAsia="宋体" w:hAnsi="Times" w:hint="eastAsia"/>
          <w:sz w:val="20"/>
          <w:lang w:val="fr-FR" w:eastAsia="zh-CN"/>
        </w:rPr>
        <w:t xml:space="preserve"> </w:t>
      </w:r>
      <w:r>
        <w:rPr>
          <w:rFonts w:ascii="Times" w:eastAsia="宋体" w:hAnsi="Times"/>
          <w:sz w:val="20"/>
          <w:lang w:val="fr-FR" w:eastAsia="zh-CN"/>
        </w:rPr>
        <w:t>3</w:t>
      </w:r>
      <w:r>
        <w:rPr>
          <w:rFonts w:ascii="Times" w:eastAsia="宋体" w:hAnsi="Times" w:hint="eastAsia"/>
          <w:sz w:val="20"/>
          <w:lang w:val="fr-FR" w:eastAsia="zh-CN"/>
        </w:rPr>
        <w:t>:</w:t>
      </w:r>
      <w:r>
        <w:rPr>
          <w:rFonts w:ascii="Times" w:eastAsia="宋体" w:hAnsi="Times"/>
          <w:sz w:val="20"/>
          <w:lang w:val="fr-FR" w:eastAsia="zh-CN"/>
        </w:rPr>
        <w:t xml:space="preserve"> </w:t>
      </w:r>
      <w:r w:rsidRPr="00F31A19">
        <w:rPr>
          <w:rFonts w:ascii="Times" w:eastAsia="宋体" w:hAnsi="Times"/>
          <w:i/>
          <w:sz w:val="20"/>
          <w:lang w:val="fr-FR" w:eastAsia="zh-CN"/>
        </w:rPr>
        <w:t>For 2-symbol PUCCH, joi</w:t>
      </w:r>
      <w:bookmarkStart w:id="6" w:name="_GoBack"/>
      <w:bookmarkEnd w:id="6"/>
      <w:r w:rsidRPr="00F31A19">
        <w:rPr>
          <w:rFonts w:ascii="Times" w:eastAsia="宋体" w:hAnsi="Times"/>
          <w:i/>
          <w:sz w:val="20"/>
          <w:lang w:val="fr-FR" w:eastAsia="zh-CN"/>
        </w:rPr>
        <w:t>nt coding/distributed mapping can provide better performace than repetition/localized mapping.</w:t>
      </w:r>
    </w:p>
    <w:p w:rsidR="00373A25" w:rsidRDefault="004D02C1">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References</w:t>
      </w:r>
    </w:p>
    <w:p w:rsidR="00373A25" w:rsidRDefault="004D02C1">
      <w:pPr>
        <w:pStyle w:val="a0"/>
        <w:numPr>
          <w:ilvl w:val="0"/>
          <w:numId w:val="6"/>
        </w:numPr>
        <w:rPr>
          <w:rFonts w:eastAsia="宋体"/>
          <w:lang w:eastAsia="zh-CN"/>
        </w:rPr>
      </w:pPr>
      <w:bookmarkStart w:id="7" w:name="_Ref473620807"/>
      <w:bookmarkEnd w:id="0"/>
      <w:bookmarkEnd w:id="1"/>
      <w:r>
        <w:rPr>
          <w:rFonts w:eastAsia="宋体" w:hint="eastAsia"/>
          <w:lang w:eastAsia="zh-CN"/>
        </w:rPr>
        <w:t>RAN WG1#8</w:t>
      </w:r>
      <w:r>
        <w:rPr>
          <w:rFonts w:eastAsia="宋体"/>
          <w:lang w:eastAsia="zh-CN"/>
        </w:rPr>
        <w:t>8bis</w:t>
      </w:r>
      <w:r>
        <w:rPr>
          <w:rFonts w:eastAsia="宋体" w:hint="eastAsia"/>
          <w:lang w:eastAsia="zh-CN"/>
        </w:rPr>
        <w:t xml:space="preserve"> Chairman</w:t>
      </w:r>
      <w:r>
        <w:rPr>
          <w:rFonts w:eastAsia="宋体"/>
          <w:lang w:eastAsia="zh-CN"/>
        </w:rPr>
        <w:t>’</w:t>
      </w:r>
      <w:r>
        <w:rPr>
          <w:rFonts w:eastAsia="宋体" w:hint="eastAsia"/>
          <w:lang w:eastAsia="zh-CN"/>
        </w:rPr>
        <w:t>s Notes.</w:t>
      </w:r>
    </w:p>
    <w:p w:rsidR="00373A25" w:rsidRDefault="004D02C1">
      <w:pPr>
        <w:pStyle w:val="a0"/>
        <w:numPr>
          <w:ilvl w:val="0"/>
          <w:numId w:val="6"/>
        </w:numPr>
        <w:rPr>
          <w:rFonts w:eastAsia="宋体"/>
          <w:lang w:eastAsia="zh-CN"/>
        </w:rPr>
      </w:pPr>
      <w:r>
        <w:rPr>
          <w:rFonts w:eastAsia="宋体" w:hint="eastAsia"/>
          <w:lang w:eastAsia="zh-CN"/>
        </w:rPr>
        <w:t>RAN WG1#8</w:t>
      </w:r>
      <w:r>
        <w:rPr>
          <w:rFonts w:eastAsia="宋体"/>
          <w:lang w:eastAsia="zh-CN"/>
        </w:rPr>
        <w:t>9</w:t>
      </w:r>
      <w:r>
        <w:rPr>
          <w:rFonts w:eastAsia="宋体" w:hint="eastAsia"/>
          <w:lang w:eastAsia="zh-CN"/>
        </w:rPr>
        <w:t xml:space="preserve"> Chairman</w:t>
      </w:r>
      <w:r>
        <w:rPr>
          <w:rFonts w:eastAsia="宋体"/>
          <w:lang w:eastAsia="zh-CN"/>
        </w:rPr>
        <w:t>’</w:t>
      </w:r>
      <w:r>
        <w:rPr>
          <w:rFonts w:eastAsia="宋体" w:hint="eastAsia"/>
          <w:lang w:eastAsia="zh-CN"/>
        </w:rPr>
        <w:t>s Notes.</w:t>
      </w:r>
    </w:p>
    <w:p w:rsidR="00373A25" w:rsidRDefault="004D02C1">
      <w:pPr>
        <w:pStyle w:val="a0"/>
        <w:numPr>
          <w:ilvl w:val="0"/>
          <w:numId w:val="6"/>
        </w:numPr>
        <w:rPr>
          <w:rFonts w:eastAsia="宋体"/>
          <w:lang w:eastAsia="zh-CN"/>
        </w:rPr>
      </w:pPr>
      <w:r>
        <w:rPr>
          <w:rFonts w:eastAsia="宋体"/>
          <w:lang w:eastAsia="zh-CN"/>
        </w:rPr>
        <w:t>R1-1712855,</w:t>
      </w:r>
      <w:r>
        <w:rPr>
          <w:szCs w:val="22"/>
        </w:rPr>
        <w:t xml:space="preserve"> “Discussion on short-PUCCH up to 2-bit,” vivo.</w:t>
      </w:r>
    </w:p>
    <w:bookmarkEnd w:id="7"/>
    <w:p w:rsidR="00373A25" w:rsidRDefault="004D02C1">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Annex A. Simulation assumptions</w:t>
      </w:r>
    </w:p>
    <w:p w:rsidR="00373A25" w:rsidRDefault="004D02C1">
      <w:pPr>
        <w:pStyle w:val="a0"/>
        <w:jc w:val="center"/>
        <w:rPr>
          <w:rFonts w:eastAsia="宋体"/>
          <w:color w:val="808080"/>
          <w:szCs w:val="20"/>
          <w:lang w:eastAsia="zh-CN"/>
        </w:rPr>
      </w:pPr>
      <w:r>
        <w:rPr>
          <w:rFonts w:eastAsia="宋体" w:hint="eastAsia"/>
          <w:b/>
          <w:szCs w:val="20"/>
          <w:lang w:eastAsia="zh-CN"/>
        </w:rPr>
        <w:t>Table A.1 Link-level simulation assumptions</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899"/>
        <w:gridCol w:w="4978"/>
      </w:tblGrid>
      <w:tr w:rsidR="00373A25">
        <w:trPr>
          <w:trHeight w:val="315"/>
          <w:jc w:val="center"/>
        </w:trPr>
        <w:tc>
          <w:tcPr>
            <w:tcW w:w="3899"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73A25" w:rsidRDefault="004D02C1">
            <w:pPr>
              <w:jc w:val="center"/>
              <w:rPr>
                <w:rFonts w:eastAsia="MS Gothic"/>
                <w:b/>
                <w:sz w:val="20"/>
                <w:szCs w:val="20"/>
              </w:rPr>
            </w:pPr>
            <w:r>
              <w:rPr>
                <w:b/>
                <w:sz w:val="20"/>
                <w:szCs w:val="20"/>
              </w:rPr>
              <w:t>Parameter</w:t>
            </w:r>
          </w:p>
        </w:tc>
        <w:tc>
          <w:tcPr>
            <w:tcW w:w="4978"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73A25" w:rsidRDefault="004D02C1">
            <w:pPr>
              <w:jc w:val="center"/>
              <w:rPr>
                <w:rFonts w:eastAsia="MS Gothic"/>
                <w:b/>
                <w:sz w:val="20"/>
                <w:szCs w:val="20"/>
              </w:rPr>
            </w:pPr>
            <w:r>
              <w:rPr>
                <w:b/>
                <w:sz w:val="20"/>
                <w:szCs w:val="20"/>
              </w:rPr>
              <w:t>Assumption</w:t>
            </w:r>
          </w:p>
        </w:tc>
      </w:tr>
      <w:tr w:rsidR="00373A25">
        <w:trPr>
          <w:trHeight w:val="165"/>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rsidR="00373A25" w:rsidRDefault="004D02C1">
            <w:pPr>
              <w:jc w:val="center"/>
              <w:rPr>
                <w:rFonts w:eastAsia="MS Gothic"/>
                <w:sz w:val="20"/>
                <w:szCs w:val="20"/>
              </w:rPr>
            </w:pPr>
            <w:r>
              <w:rPr>
                <w:sz w:val="20"/>
                <w:szCs w:val="20"/>
              </w:rPr>
              <w:t>Bandwidth</w:t>
            </w:r>
          </w:p>
        </w:tc>
        <w:tc>
          <w:tcPr>
            <w:tcW w:w="4978" w:type="dxa"/>
            <w:tcBorders>
              <w:top w:val="single" w:sz="4" w:space="0" w:color="auto"/>
              <w:left w:val="single" w:sz="4" w:space="0" w:color="auto"/>
              <w:bottom w:val="single" w:sz="4" w:space="0" w:color="auto"/>
              <w:right w:val="single" w:sz="4" w:space="0" w:color="auto"/>
            </w:tcBorders>
            <w:vAlign w:val="center"/>
            <w:hideMark/>
          </w:tcPr>
          <w:p w:rsidR="00373A25" w:rsidRDefault="004D02C1">
            <w:pPr>
              <w:jc w:val="center"/>
              <w:rPr>
                <w:rFonts w:eastAsia="MS Gothic"/>
                <w:sz w:val="20"/>
                <w:szCs w:val="20"/>
              </w:rPr>
            </w:pPr>
            <w:r>
              <w:rPr>
                <w:rFonts w:eastAsia="宋体" w:hint="eastAsia"/>
                <w:sz w:val="20"/>
                <w:szCs w:val="20"/>
                <w:lang w:eastAsia="zh-CN"/>
              </w:rPr>
              <w:t>20</w:t>
            </w:r>
            <w:r>
              <w:rPr>
                <w:sz w:val="20"/>
                <w:szCs w:val="20"/>
              </w:rPr>
              <w:t xml:space="preserve"> MHz</w:t>
            </w:r>
          </w:p>
        </w:tc>
      </w:tr>
      <w:tr w:rsidR="00373A25">
        <w:trPr>
          <w:trHeight w:val="165"/>
          <w:jc w:val="center"/>
        </w:trPr>
        <w:tc>
          <w:tcPr>
            <w:tcW w:w="3899" w:type="dxa"/>
            <w:tcBorders>
              <w:top w:val="single" w:sz="4" w:space="0" w:color="auto"/>
              <w:left w:val="single" w:sz="4" w:space="0" w:color="auto"/>
              <w:bottom w:val="single" w:sz="4" w:space="0" w:color="auto"/>
              <w:right w:val="single" w:sz="4" w:space="0" w:color="auto"/>
            </w:tcBorders>
            <w:vAlign w:val="center"/>
          </w:tcPr>
          <w:p w:rsidR="00373A25" w:rsidRDefault="004D02C1">
            <w:pPr>
              <w:jc w:val="center"/>
              <w:rPr>
                <w:rFonts w:eastAsia="宋体"/>
                <w:sz w:val="20"/>
                <w:szCs w:val="20"/>
                <w:lang w:eastAsia="zh-CN"/>
              </w:rPr>
            </w:pPr>
            <w:r>
              <w:rPr>
                <w:rFonts w:eastAsia="宋体"/>
                <w:sz w:val="20"/>
                <w:szCs w:val="20"/>
                <w:lang w:eastAsia="zh-CN"/>
              </w:rPr>
              <w:t>C</w:t>
            </w:r>
            <w:r>
              <w:rPr>
                <w:rFonts w:eastAsia="宋体" w:hint="eastAsia"/>
                <w:sz w:val="20"/>
                <w:szCs w:val="20"/>
                <w:lang w:eastAsia="zh-CN"/>
              </w:rPr>
              <w:t xml:space="preserve">arrier </w:t>
            </w:r>
            <w:r>
              <w:rPr>
                <w:rFonts w:eastAsia="宋体"/>
                <w:sz w:val="20"/>
                <w:szCs w:val="20"/>
                <w:lang w:eastAsia="zh-CN"/>
              </w:rPr>
              <w:t>frequency</w:t>
            </w:r>
          </w:p>
        </w:tc>
        <w:tc>
          <w:tcPr>
            <w:tcW w:w="4978" w:type="dxa"/>
            <w:tcBorders>
              <w:top w:val="single" w:sz="4" w:space="0" w:color="auto"/>
              <w:left w:val="single" w:sz="4" w:space="0" w:color="auto"/>
              <w:bottom w:val="single" w:sz="4" w:space="0" w:color="auto"/>
              <w:right w:val="single" w:sz="4" w:space="0" w:color="auto"/>
            </w:tcBorders>
            <w:vAlign w:val="center"/>
          </w:tcPr>
          <w:p w:rsidR="00373A25" w:rsidRDefault="004D02C1">
            <w:pPr>
              <w:jc w:val="center"/>
              <w:rPr>
                <w:rFonts w:eastAsia="宋体"/>
                <w:sz w:val="20"/>
                <w:szCs w:val="20"/>
                <w:lang w:eastAsia="zh-CN"/>
              </w:rPr>
            </w:pPr>
            <w:r>
              <w:rPr>
                <w:rFonts w:eastAsia="宋体" w:hint="eastAsia"/>
                <w:sz w:val="20"/>
                <w:szCs w:val="20"/>
                <w:lang w:eastAsia="zh-CN"/>
              </w:rPr>
              <w:t>4GHz</w:t>
            </w:r>
          </w:p>
        </w:tc>
      </w:tr>
      <w:tr w:rsidR="00373A25">
        <w:trPr>
          <w:trHeight w:val="265"/>
          <w:jc w:val="center"/>
        </w:trPr>
        <w:tc>
          <w:tcPr>
            <w:tcW w:w="3899" w:type="dxa"/>
            <w:tcBorders>
              <w:top w:val="single" w:sz="4" w:space="0" w:color="auto"/>
              <w:left w:val="single" w:sz="4" w:space="0" w:color="auto"/>
              <w:right w:val="single" w:sz="4" w:space="0" w:color="auto"/>
            </w:tcBorders>
            <w:vAlign w:val="center"/>
            <w:hideMark/>
          </w:tcPr>
          <w:p w:rsidR="00373A25" w:rsidRDefault="004D02C1">
            <w:pPr>
              <w:jc w:val="center"/>
              <w:rPr>
                <w:rFonts w:eastAsia="MS Gothic"/>
                <w:sz w:val="20"/>
                <w:szCs w:val="20"/>
              </w:rPr>
            </w:pPr>
            <w:r>
              <w:rPr>
                <w:sz w:val="20"/>
                <w:szCs w:val="20"/>
              </w:rPr>
              <w:t xml:space="preserve">Channel </w:t>
            </w:r>
            <w:r>
              <w:rPr>
                <w:rFonts w:eastAsia="宋体" w:hint="eastAsia"/>
                <w:sz w:val="20"/>
                <w:szCs w:val="20"/>
                <w:lang w:eastAsia="zh-CN"/>
              </w:rPr>
              <w:t>m</w:t>
            </w:r>
            <w:r>
              <w:rPr>
                <w:sz w:val="20"/>
                <w:szCs w:val="20"/>
              </w:rPr>
              <w:t>odel</w:t>
            </w:r>
          </w:p>
        </w:tc>
        <w:tc>
          <w:tcPr>
            <w:tcW w:w="4978" w:type="dxa"/>
            <w:tcBorders>
              <w:top w:val="single" w:sz="4" w:space="0" w:color="auto"/>
              <w:left w:val="single" w:sz="4" w:space="0" w:color="auto"/>
              <w:right w:val="single" w:sz="4" w:space="0" w:color="auto"/>
            </w:tcBorders>
            <w:vAlign w:val="center"/>
            <w:hideMark/>
          </w:tcPr>
          <w:p w:rsidR="00373A25" w:rsidRDefault="004D02C1">
            <w:pPr>
              <w:jc w:val="center"/>
              <w:rPr>
                <w:rFonts w:eastAsia="宋体"/>
                <w:sz w:val="20"/>
                <w:szCs w:val="20"/>
                <w:lang w:eastAsia="zh-CN"/>
              </w:rPr>
            </w:pPr>
            <w:r>
              <w:rPr>
                <w:sz w:val="20"/>
                <w:szCs w:val="20"/>
              </w:rPr>
              <w:t>3 Km</w:t>
            </w:r>
            <w:r>
              <w:rPr>
                <w:rFonts w:eastAsia="宋体" w:hint="eastAsia"/>
                <w:sz w:val="20"/>
                <w:szCs w:val="20"/>
                <w:lang w:eastAsia="zh-CN"/>
              </w:rPr>
              <w:t>/</w:t>
            </w:r>
            <w:r>
              <w:rPr>
                <w:sz w:val="20"/>
                <w:szCs w:val="20"/>
              </w:rPr>
              <w:t>h</w:t>
            </w:r>
            <w:r>
              <w:rPr>
                <w:rFonts w:eastAsia="宋体" w:hint="eastAsia"/>
                <w:sz w:val="20"/>
                <w:szCs w:val="20"/>
                <w:lang w:eastAsia="zh-CN"/>
              </w:rPr>
              <w:t>, TDL-</w:t>
            </w:r>
            <w:r>
              <w:rPr>
                <w:rFonts w:eastAsia="宋体"/>
                <w:sz w:val="20"/>
                <w:szCs w:val="20"/>
                <w:lang w:eastAsia="zh-CN"/>
              </w:rPr>
              <w:t>C, 30ns, 1000ns</w:t>
            </w:r>
          </w:p>
        </w:tc>
      </w:tr>
      <w:tr w:rsidR="00373A25">
        <w:trPr>
          <w:trHeight w:val="240"/>
          <w:jc w:val="center"/>
        </w:trPr>
        <w:tc>
          <w:tcPr>
            <w:tcW w:w="3899" w:type="dxa"/>
            <w:tcBorders>
              <w:top w:val="single" w:sz="4" w:space="0" w:color="auto"/>
              <w:left w:val="single" w:sz="4" w:space="0" w:color="auto"/>
              <w:bottom w:val="single" w:sz="4" w:space="0" w:color="auto"/>
              <w:right w:val="single" w:sz="4" w:space="0" w:color="auto"/>
            </w:tcBorders>
            <w:hideMark/>
          </w:tcPr>
          <w:p w:rsidR="00373A25" w:rsidRDefault="004D02C1">
            <w:pPr>
              <w:jc w:val="center"/>
              <w:rPr>
                <w:rFonts w:eastAsia="宋体"/>
                <w:sz w:val="20"/>
                <w:szCs w:val="20"/>
                <w:lang w:eastAsia="zh-CN"/>
              </w:rPr>
            </w:pPr>
            <w:r>
              <w:rPr>
                <w:sz w:val="20"/>
                <w:szCs w:val="20"/>
              </w:rPr>
              <w:t xml:space="preserve">Channel </w:t>
            </w:r>
            <w:r>
              <w:rPr>
                <w:rFonts w:eastAsia="宋体" w:hint="eastAsia"/>
                <w:sz w:val="20"/>
                <w:szCs w:val="20"/>
                <w:lang w:eastAsia="zh-CN"/>
              </w:rPr>
              <w:t>e</w:t>
            </w:r>
            <w:r>
              <w:rPr>
                <w:sz w:val="20"/>
                <w:szCs w:val="20"/>
              </w:rPr>
              <w:t>stimation</w:t>
            </w:r>
          </w:p>
        </w:tc>
        <w:tc>
          <w:tcPr>
            <w:tcW w:w="4978" w:type="dxa"/>
            <w:tcBorders>
              <w:top w:val="single" w:sz="4" w:space="0" w:color="auto"/>
              <w:left w:val="single" w:sz="4" w:space="0" w:color="auto"/>
              <w:bottom w:val="single" w:sz="4" w:space="0" w:color="auto"/>
              <w:right w:val="single" w:sz="4" w:space="0" w:color="auto"/>
            </w:tcBorders>
            <w:hideMark/>
          </w:tcPr>
          <w:p w:rsidR="00373A25" w:rsidRDefault="004D02C1">
            <w:pPr>
              <w:jc w:val="center"/>
              <w:rPr>
                <w:rFonts w:eastAsia="宋体"/>
                <w:sz w:val="20"/>
                <w:szCs w:val="20"/>
                <w:lang w:val="sv-SE" w:eastAsia="zh-CN"/>
              </w:rPr>
            </w:pPr>
            <w:r>
              <w:rPr>
                <w:rFonts w:eastAsia="宋体"/>
                <w:sz w:val="20"/>
                <w:szCs w:val="20"/>
                <w:lang w:val="sv-SE" w:eastAsia="zh-CN"/>
              </w:rPr>
              <w:t>I</w:t>
            </w:r>
            <w:r>
              <w:rPr>
                <w:rFonts w:eastAsia="宋体" w:hint="eastAsia"/>
                <w:sz w:val="20"/>
                <w:szCs w:val="20"/>
                <w:lang w:val="sv-SE" w:eastAsia="zh-CN"/>
              </w:rPr>
              <w:t>deal MMSE</w:t>
            </w:r>
          </w:p>
        </w:tc>
      </w:tr>
      <w:tr w:rsidR="00373A25">
        <w:trPr>
          <w:trHeight w:val="70"/>
          <w:jc w:val="center"/>
        </w:trPr>
        <w:tc>
          <w:tcPr>
            <w:tcW w:w="3899" w:type="dxa"/>
            <w:vMerge w:val="restart"/>
            <w:tcBorders>
              <w:top w:val="single" w:sz="4" w:space="0" w:color="auto"/>
              <w:left w:val="single" w:sz="4" w:space="0" w:color="auto"/>
              <w:right w:val="single" w:sz="4" w:space="0" w:color="auto"/>
            </w:tcBorders>
            <w:vAlign w:val="center"/>
          </w:tcPr>
          <w:p w:rsidR="00373A25" w:rsidRDefault="004D02C1">
            <w:pPr>
              <w:jc w:val="center"/>
              <w:rPr>
                <w:rFonts w:eastAsia="宋体"/>
                <w:sz w:val="20"/>
                <w:szCs w:val="20"/>
                <w:lang w:eastAsia="zh-CN"/>
              </w:rPr>
            </w:pPr>
            <w:r>
              <w:rPr>
                <w:rFonts w:eastAsia="宋体"/>
                <w:sz w:val="20"/>
                <w:szCs w:val="20"/>
                <w:lang w:eastAsia="zh-CN"/>
              </w:rPr>
              <w:t>R</w:t>
            </w:r>
            <w:r>
              <w:rPr>
                <w:rFonts w:eastAsia="宋体" w:hint="eastAsia"/>
                <w:sz w:val="20"/>
                <w:szCs w:val="20"/>
                <w:lang w:eastAsia="zh-CN"/>
              </w:rPr>
              <w:t>esource allocation</w:t>
            </w:r>
          </w:p>
        </w:tc>
        <w:tc>
          <w:tcPr>
            <w:tcW w:w="4978" w:type="dxa"/>
            <w:tcBorders>
              <w:top w:val="single" w:sz="4" w:space="0" w:color="auto"/>
              <w:left w:val="single" w:sz="4" w:space="0" w:color="auto"/>
              <w:bottom w:val="single" w:sz="4" w:space="0" w:color="auto"/>
              <w:right w:val="single" w:sz="4" w:space="0" w:color="auto"/>
            </w:tcBorders>
            <w:vAlign w:val="center"/>
          </w:tcPr>
          <w:p w:rsidR="00373A25" w:rsidRDefault="004D02C1">
            <w:pPr>
              <w:jc w:val="center"/>
              <w:rPr>
                <w:rFonts w:eastAsia="宋体"/>
                <w:sz w:val="20"/>
                <w:szCs w:val="20"/>
                <w:lang w:eastAsia="zh-CN"/>
              </w:rPr>
            </w:pPr>
            <w:r>
              <w:rPr>
                <w:rFonts w:eastAsia="宋体"/>
                <w:sz w:val="20"/>
                <w:szCs w:val="20"/>
                <w:lang w:eastAsia="zh-CN"/>
              </w:rPr>
              <w:t>One</w:t>
            </w:r>
            <w:r>
              <w:rPr>
                <w:rFonts w:eastAsia="宋体" w:hint="eastAsia"/>
                <w:sz w:val="20"/>
                <w:szCs w:val="20"/>
                <w:lang w:eastAsia="zh-CN"/>
              </w:rPr>
              <w:t>/</w:t>
            </w:r>
            <w:r>
              <w:rPr>
                <w:rFonts w:eastAsia="宋体"/>
                <w:sz w:val="20"/>
                <w:szCs w:val="20"/>
                <w:lang w:eastAsia="zh-CN"/>
              </w:rPr>
              <w:t xml:space="preserve">two-OFDM symbol are reserved </w:t>
            </w:r>
          </w:p>
        </w:tc>
      </w:tr>
      <w:tr w:rsidR="00373A25">
        <w:trPr>
          <w:trHeight w:val="70"/>
          <w:jc w:val="center"/>
        </w:trPr>
        <w:tc>
          <w:tcPr>
            <w:tcW w:w="3899" w:type="dxa"/>
            <w:vMerge/>
            <w:tcBorders>
              <w:left w:val="single" w:sz="4" w:space="0" w:color="auto"/>
              <w:bottom w:val="single" w:sz="4" w:space="0" w:color="auto"/>
              <w:right w:val="single" w:sz="4" w:space="0" w:color="auto"/>
            </w:tcBorders>
            <w:vAlign w:val="center"/>
          </w:tcPr>
          <w:p w:rsidR="00373A25" w:rsidRDefault="00373A25">
            <w:pPr>
              <w:jc w:val="center"/>
              <w:rPr>
                <w:rFonts w:eastAsia="宋体"/>
                <w:sz w:val="20"/>
                <w:szCs w:val="20"/>
                <w:lang w:eastAsia="zh-CN"/>
              </w:rPr>
            </w:pPr>
          </w:p>
        </w:tc>
        <w:tc>
          <w:tcPr>
            <w:tcW w:w="4978" w:type="dxa"/>
            <w:tcBorders>
              <w:top w:val="single" w:sz="4" w:space="0" w:color="auto"/>
              <w:left w:val="single" w:sz="4" w:space="0" w:color="auto"/>
              <w:bottom w:val="single" w:sz="4" w:space="0" w:color="auto"/>
              <w:right w:val="single" w:sz="4" w:space="0" w:color="auto"/>
            </w:tcBorders>
            <w:vAlign w:val="center"/>
          </w:tcPr>
          <w:p w:rsidR="00373A25" w:rsidRDefault="004D02C1">
            <w:pPr>
              <w:jc w:val="center"/>
              <w:rPr>
                <w:rFonts w:eastAsia="宋体"/>
                <w:sz w:val="20"/>
                <w:szCs w:val="20"/>
                <w:lang w:eastAsia="zh-CN"/>
              </w:rPr>
            </w:pPr>
            <w:r>
              <w:rPr>
                <w:rFonts w:eastAsia="宋体"/>
                <w:sz w:val="20"/>
                <w:szCs w:val="20"/>
                <w:lang w:eastAsia="zh-CN"/>
              </w:rPr>
              <w:t>6/3 contiguous RBs, dis-contiguous RBs with largest frequency separation</w:t>
            </w:r>
          </w:p>
        </w:tc>
      </w:tr>
      <w:tr w:rsidR="00373A25">
        <w:trPr>
          <w:trHeight w:val="281"/>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rsidR="00373A25" w:rsidRDefault="004D02C1">
            <w:pPr>
              <w:jc w:val="center"/>
              <w:rPr>
                <w:rFonts w:eastAsia="MS Gothic"/>
                <w:sz w:val="20"/>
                <w:szCs w:val="20"/>
              </w:rPr>
            </w:pPr>
            <w:r>
              <w:rPr>
                <w:sz w:val="20"/>
                <w:szCs w:val="20"/>
              </w:rPr>
              <w:t xml:space="preserve"> Control Channel Payload</w:t>
            </w:r>
          </w:p>
        </w:tc>
        <w:tc>
          <w:tcPr>
            <w:tcW w:w="4978" w:type="dxa"/>
            <w:tcBorders>
              <w:top w:val="single" w:sz="4" w:space="0" w:color="auto"/>
              <w:left w:val="single" w:sz="4" w:space="0" w:color="auto"/>
              <w:bottom w:val="single" w:sz="4" w:space="0" w:color="auto"/>
              <w:right w:val="single" w:sz="4" w:space="0" w:color="auto"/>
            </w:tcBorders>
            <w:vAlign w:val="center"/>
            <w:hideMark/>
          </w:tcPr>
          <w:p w:rsidR="00373A25" w:rsidRDefault="004D02C1">
            <w:pPr>
              <w:jc w:val="center"/>
              <w:rPr>
                <w:rFonts w:eastAsia="宋体"/>
                <w:sz w:val="20"/>
                <w:szCs w:val="20"/>
                <w:lang w:eastAsia="zh-CN"/>
              </w:rPr>
            </w:pPr>
            <w:r>
              <w:rPr>
                <w:rFonts w:eastAsia="宋体"/>
                <w:sz w:val="20"/>
                <w:szCs w:val="20"/>
                <w:lang w:eastAsia="zh-CN"/>
              </w:rPr>
              <w:t>20bits</w:t>
            </w:r>
          </w:p>
        </w:tc>
      </w:tr>
      <w:tr w:rsidR="00373A25">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rsidR="00373A25" w:rsidRDefault="004D02C1">
            <w:pPr>
              <w:jc w:val="center"/>
              <w:rPr>
                <w:rFonts w:eastAsia="宋体"/>
                <w:sz w:val="20"/>
                <w:szCs w:val="20"/>
                <w:lang w:eastAsia="zh-CN"/>
              </w:rPr>
            </w:pPr>
            <w:r>
              <w:rPr>
                <w:rFonts w:eastAsia="宋体" w:hint="eastAsia"/>
                <w:sz w:val="20"/>
                <w:szCs w:val="20"/>
                <w:lang w:eastAsia="zh-CN"/>
              </w:rPr>
              <w:t>Modulation Scheme</w:t>
            </w:r>
          </w:p>
        </w:tc>
        <w:tc>
          <w:tcPr>
            <w:tcW w:w="4978" w:type="dxa"/>
            <w:tcBorders>
              <w:top w:val="single" w:sz="4" w:space="0" w:color="auto"/>
              <w:left w:val="single" w:sz="4" w:space="0" w:color="auto"/>
              <w:bottom w:val="single" w:sz="4" w:space="0" w:color="auto"/>
              <w:right w:val="single" w:sz="4" w:space="0" w:color="auto"/>
            </w:tcBorders>
            <w:vAlign w:val="center"/>
          </w:tcPr>
          <w:p w:rsidR="00373A25" w:rsidRDefault="004D02C1">
            <w:pPr>
              <w:jc w:val="center"/>
              <w:rPr>
                <w:rFonts w:eastAsia="宋体"/>
                <w:sz w:val="20"/>
                <w:szCs w:val="20"/>
                <w:lang w:eastAsia="zh-CN"/>
              </w:rPr>
            </w:pPr>
            <w:r>
              <w:rPr>
                <w:rFonts w:eastAsia="宋体" w:hint="eastAsia"/>
                <w:sz w:val="20"/>
                <w:szCs w:val="20"/>
                <w:lang w:eastAsia="zh-CN"/>
              </w:rPr>
              <w:t>QPSK,</w:t>
            </w:r>
            <w:r>
              <w:rPr>
                <w:rFonts w:eastAsia="宋体"/>
                <w:sz w:val="20"/>
                <w:szCs w:val="20"/>
                <w:lang w:eastAsia="zh-CN"/>
              </w:rPr>
              <w:t xml:space="preserve"> polar+8bit CRC,</w:t>
            </w:r>
            <w:r>
              <w:rPr>
                <w:rFonts w:eastAsia="宋体" w:hint="eastAsia"/>
                <w:sz w:val="20"/>
                <w:szCs w:val="20"/>
                <w:lang w:eastAsia="zh-CN"/>
              </w:rPr>
              <w:t xml:space="preserve"> Max-log-likehood algorithm</w:t>
            </w:r>
          </w:p>
        </w:tc>
      </w:tr>
      <w:tr w:rsidR="00373A25">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rsidR="00373A25" w:rsidRDefault="004D02C1">
            <w:pPr>
              <w:jc w:val="center"/>
              <w:rPr>
                <w:rFonts w:eastAsia="宋体"/>
                <w:sz w:val="20"/>
                <w:szCs w:val="20"/>
                <w:lang w:eastAsia="zh-CN"/>
              </w:rPr>
            </w:pPr>
            <w:r>
              <w:rPr>
                <w:rFonts w:eastAsia="宋体" w:hint="eastAsia"/>
                <w:sz w:val="20"/>
                <w:szCs w:val="20"/>
                <w:lang w:eastAsia="zh-CN"/>
              </w:rPr>
              <w:t>Subcarrier spacing</w:t>
            </w:r>
          </w:p>
        </w:tc>
        <w:tc>
          <w:tcPr>
            <w:tcW w:w="4978" w:type="dxa"/>
            <w:tcBorders>
              <w:top w:val="single" w:sz="4" w:space="0" w:color="auto"/>
              <w:left w:val="single" w:sz="4" w:space="0" w:color="auto"/>
              <w:bottom w:val="single" w:sz="4" w:space="0" w:color="auto"/>
              <w:right w:val="single" w:sz="4" w:space="0" w:color="auto"/>
            </w:tcBorders>
            <w:vAlign w:val="center"/>
          </w:tcPr>
          <w:p w:rsidR="00373A25" w:rsidRDefault="004D02C1">
            <w:pPr>
              <w:jc w:val="center"/>
              <w:rPr>
                <w:rFonts w:eastAsia="宋体"/>
                <w:sz w:val="20"/>
                <w:szCs w:val="20"/>
                <w:lang w:eastAsia="zh-CN"/>
              </w:rPr>
            </w:pPr>
            <w:r>
              <w:rPr>
                <w:rFonts w:eastAsia="宋体" w:hint="eastAsia"/>
                <w:sz w:val="20"/>
                <w:szCs w:val="20"/>
                <w:lang w:eastAsia="zh-CN"/>
              </w:rPr>
              <w:t>15kHz</w:t>
            </w:r>
          </w:p>
        </w:tc>
      </w:tr>
      <w:tr w:rsidR="00373A25">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rsidR="00373A25" w:rsidRDefault="004D02C1">
            <w:pPr>
              <w:jc w:val="center"/>
              <w:rPr>
                <w:rFonts w:eastAsia="宋体"/>
                <w:sz w:val="20"/>
                <w:szCs w:val="20"/>
                <w:lang w:eastAsia="zh-CN"/>
              </w:rPr>
            </w:pPr>
            <w:r>
              <w:rPr>
                <w:rFonts w:eastAsia="宋体" w:hint="eastAsia"/>
                <w:sz w:val="20"/>
                <w:szCs w:val="20"/>
                <w:lang w:eastAsia="zh-CN"/>
              </w:rPr>
              <w:t>S</w:t>
            </w:r>
            <w:r>
              <w:rPr>
                <w:rFonts w:eastAsia="宋体"/>
                <w:sz w:val="20"/>
                <w:szCs w:val="20"/>
                <w:lang w:eastAsia="zh-CN"/>
              </w:rPr>
              <w:t>y</w:t>
            </w:r>
            <w:r>
              <w:rPr>
                <w:rFonts w:eastAsia="宋体" w:hint="eastAsia"/>
                <w:sz w:val="20"/>
                <w:szCs w:val="20"/>
                <w:lang w:eastAsia="zh-CN"/>
              </w:rPr>
              <w:t>mbol length</w:t>
            </w:r>
          </w:p>
        </w:tc>
        <w:tc>
          <w:tcPr>
            <w:tcW w:w="4978" w:type="dxa"/>
            <w:tcBorders>
              <w:top w:val="single" w:sz="4" w:space="0" w:color="auto"/>
              <w:left w:val="single" w:sz="4" w:space="0" w:color="auto"/>
              <w:bottom w:val="single" w:sz="4" w:space="0" w:color="auto"/>
              <w:right w:val="single" w:sz="4" w:space="0" w:color="auto"/>
            </w:tcBorders>
            <w:vAlign w:val="center"/>
          </w:tcPr>
          <w:p w:rsidR="00373A25" w:rsidRDefault="004D02C1">
            <w:pPr>
              <w:jc w:val="center"/>
              <w:rPr>
                <w:rFonts w:eastAsia="宋体"/>
                <w:sz w:val="20"/>
                <w:szCs w:val="20"/>
                <w:lang w:eastAsia="zh-CN"/>
              </w:rPr>
            </w:pPr>
            <w:r>
              <w:rPr>
                <w:rFonts w:eastAsia="宋体"/>
                <w:sz w:val="20"/>
                <w:szCs w:val="20"/>
                <w:lang w:eastAsia="zh-CN"/>
              </w:rPr>
              <w:t>N</w:t>
            </w:r>
            <w:r>
              <w:rPr>
                <w:rFonts w:eastAsia="宋体" w:hint="eastAsia"/>
                <w:sz w:val="20"/>
                <w:szCs w:val="20"/>
                <w:lang w:eastAsia="zh-CN"/>
              </w:rPr>
              <w:t xml:space="preserve">ormal CP 160Ts + 2048 Ts, Ts =1/30.72us </w:t>
            </w:r>
          </w:p>
        </w:tc>
      </w:tr>
      <w:tr w:rsidR="00373A25">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rsidR="00373A25" w:rsidRDefault="004D02C1">
            <w:pPr>
              <w:jc w:val="center"/>
              <w:rPr>
                <w:rFonts w:eastAsia="宋体"/>
                <w:sz w:val="20"/>
                <w:szCs w:val="20"/>
                <w:lang w:eastAsia="zh-CN"/>
              </w:rPr>
            </w:pPr>
            <w:r>
              <w:rPr>
                <w:rFonts w:eastAsia="宋体"/>
                <w:sz w:val="20"/>
                <w:szCs w:val="20"/>
                <w:lang w:eastAsia="zh-CN"/>
              </w:rPr>
              <w:t>Antenna</w:t>
            </w:r>
            <w:r>
              <w:rPr>
                <w:rFonts w:eastAsia="宋体" w:hint="eastAsia"/>
                <w:sz w:val="20"/>
                <w:szCs w:val="20"/>
                <w:lang w:eastAsia="zh-CN"/>
              </w:rPr>
              <w:t xml:space="preserve"> Model</w:t>
            </w:r>
          </w:p>
        </w:tc>
        <w:tc>
          <w:tcPr>
            <w:tcW w:w="4978" w:type="dxa"/>
            <w:tcBorders>
              <w:top w:val="single" w:sz="4" w:space="0" w:color="auto"/>
              <w:left w:val="single" w:sz="4" w:space="0" w:color="auto"/>
              <w:bottom w:val="single" w:sz="4" w:space="0" w:color="auto"/>
              <w:right w:val="single" w:sz="4" w:space="0" w:color="auto"/>
            </w:tcBorders>
            <w:vAlign w:val="center"/>
          </w:tcPr>
          <w:p w:rsidR="00373A25" w:rsidRDefault="004D02C1">
            <w:pPr>
              <w:jc w:val="center"/>
              <w:rPr>
                <w:rFonts w:eastAsia="宋体"/>
                <w:sz w:val="20"/>
                <w:szCs w:val="20"/>
                <w:lang w:eastAsia="zh-CN"/>
              </w:rPr>
            </w:pPr>
            <w:r>
              <w:rPr>
                <w:rFonts w:eastAsia="宋体"/>
                <w:sz w:val="20"/>
                <w:szCs w:val="20"/>
                <w:lang w:eastAsia="zh-CN"/>
              </w:rPr>
              <w:t>1</w:t>
            </w:r>
            <w:r>
              <w:rPr>
                <w:rFonts w:eastAsia="宋体" w:hint="eastAsia"/>
                <w:sz w:val="20"/>
                <w:szCs w:val="20"/>
                <w:lang w:eastAsia="zh-CN"/>
              </w:rPr>
              <w:t>Tx</w:t>
            </w:r>
            <w:r>
              <w:rPr>
                <w:rFonts w:eastAsia="宋体"/>
                <w:sz w:val="20"/>
                <w:szCs w:val="20"/>
                <w:lang w:eastAsia="zh-CN"/>
              </w:rPr>
              <w:t xml:space="preserve">, 2 </w:t>
            </w:r>
            <w:r>
              <w:rPr>
                <w:rFonts w:eastAsia="宋体" w:hint="eastAsia"/>
                <w:sz w:val="20"/>
                <w:szCs w:val="20"/>
                <w:lang w:eastAsia="zh-CN"/>
              </w:rPr>
              <w:t>Rx</w:t>
            </w:r>
          </w:p>
        </w:tc>
      </w:tr>
    </w:tbl>
    <w:p w:rsidR="00373A25" w:rsidRDefault="00373A25">
      <w:pPr>
        <w:pStyle w:val="a0"/>
        <w:rPr>
          <w:rFonts w:eastAsia="宋体"/>
          <w:lang w:eastAsia="zh-CN"/>
        </w:rPr>
      </w:pPr>
    </w:p>
    <w:sectPr w:rsidR="00373A25">
      <w:footerReference w:type="default" r:id="rId1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436" w:rsidRDefault="00712436">
      <w:r>
        <w:separator/>
      </w:r>
    </w:p>
  </w:endnote>
  <w:endnote w:type="continuationSeparator" w:id="0">
    <w:p w:rsidR="00712436" w:rsidRDefault="00712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A25" w:rsidRDefault="004D02C1">
    <w:pPr>
      <w:pStyle w:val="ab"/>
      <w:jc w:val="center"/>
    </w:pPr>
    <w:r>
      <w:rPr>
        <w:rStyle w:val="ac"/>
      </w:rPr>
      <w:fldChar w:fldCharType="begin"/>
    </w:r>
    <w:r>
      <w:rPr>
        <w:rStyle w:val="ac"/>
      </w:rPr>
      <w:instrText xml:space="preserve"> PAGE </w:instrText>
    </w:r>
    <w:r>
      <w:rPr>
        <w:rStyle w:val="ac"/>
      </w:rPr>
      <w:fldChar w:fldCharType="separate"/>
    </w:r>
    <w:r w:rsidR="00F31A19">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31A19">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436" w:rsidRDefault="00712436">
      <w:r>
        <w:separator/>
      </w:r>
    </w:p>
  </w:footnote>
  <w:footnote w:type="continuationSeparator" w:id="0">
    <w:p w:rsidR="00712436" w:rsidRDefault="007124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54C8F5AC"/>
    <w:lvl w:ilvl="0" w:tplc="6B74C34C">
      <w:start w:val="1"/>
      <w:numFmt w:val="bullet"/>
      <w:lvlText w:val="•"/>
      <w:lvlJc w:val="left"/>
      <w:pPr>
        <w:tabs>
          <w:tab w:val="left" w:pos="720"/>
        </w:tabs>
        <w:ind w:left="720" w:hanging="360"/>
      </w:pPr>
      <w:rPr>
        <w:rFonts w:ascii="Arial" w:hAnsi="Arial" w:hint="default"/>
      </w:rPr>
    </w:lvl>
    <w:lvl w:ilvl="1" w:tplc="B2480FC8">
      <w:start w:val="1687"/>
      <w:numFmt w:val="bullet"/>
      <w:lvlText w:val="–"/>
      <w:lvlJc w:val="left"/>
      <w:pPr>
        <w:tabs>
          <w:tab w:val="left" w:pos="1440"/>
        </w:tabs>
        <w:ind w:left="1440" w:hanging="360"/>
      </w:pPr>
      <w:rPr>
        <w:rFonts w:ascii="Arial" w:hAnsi="Arial" w:hint="default"/>
      </w:rPr>
    </w:lvl>
    <w:lvl w:ilvl="2" w:tplc="C262B1C4" w:tentative="1">
      <w:start w:val="1"/>
      <w:numFmt w:val="bullet"/>
      <w:lvlText w:val="•"/>
      <w:lvlJc w:val="left"/>
      <w:pPr>
        <w:tabs>
          <w:tab w:val="left" w:pos="2160"/>
        </w:tabs>
        <w:ind w:left="2160" w:hanging="360"/>
      </w:pPr>
      <w:rPr>
        <w:rFonts w:ascii="Arial" w:hAnsi="Arial" w:hint="default"/>
      </w:rPr>
    </w:lvl>
    <w:lvl w:ilvl="3" w:tplc="3966849C" w:tentative="1">
      <w:start w:val="1"/>
      <w:numFmt w:val="bullet"/>
      <w:lvlText w:val="•"/>
      <w:lvlJc w:val="left"/>
      <w:pPr>
        <w:tabs>
          <w:tab w:val="left" w:pos="2880"/>
        </w:tabs>
        <w:ind w:left="2880" w:hanging="360"/>
      </w:pPr>
      <w:rPr>
        <w:rFonts w:ascii="Arial" w:hAnsi="Arial" w:hint="default"/>
      </w:rPr>
    </w:lvl>
    <w:lvl w:ilvl="4" w:tplc="ED22BBDE" w:tentative="1">
      <w:start w:val="1"/>
      <w:numFmt w:val="bullet"/>
      <w:lvlText w:val="•"/>
      <w:lvlJc w:val="left"/>
      <w:pPr>
        <w:tabs>
          <w:tab w:val="left" w:pos="3600"/>
        </w:tabs>
        <w:ind w:left="3600" w:hanging="360"/>
      </w:pPr>
      <w:rPr>
        <w:rFonts w:ascii="Arial" w:hAnsi="Arial" w:hint="default"/>
      </w:rPr>
    </w:lvl>
    <w:lvl w:ilvl="5" w:tplc="BAE69882" w:tentative="1">
      <w:start w:val="1"/>
      <w:numFmt w:val="bullet"/>
      <w:lvlText w:val="•"/>
      <w:lvlJc w:val="left"/>
      <w:pPr>
        <w:tabs>
          <w:tab w:val="left" w:pos="4320"/>
        </w:tabs>
        <w:ind w:left="4320" w:hanging="360"/>
      </w:pPr>
      <w:rPr>
        <w:rFonts w:ascii="Arial" w:hAnsi="Arial" w:hint="default"/>
      </w:rPr>
    </w:lvl>
    <w:lvl w:ilvl="6" w:tplc="324298A6" w:tentative="1">
      <w:start w:val="1"/>
      <w:numFmt w:val="bullet"/>
      <w:lvlText w:val="•"/>
      <w:lvlJc w:val="left"/>
      <w:pPr>
        <w:tabs>
          <w:tab w:val="left" w:pos="5040"/>
        </w:tabs>
        <w:ind w:left="5040" w:hanging="360"/>
      </w:pPr>
      <w:rPr>
        <w:rFonts w:ascii="Arial" w:hAnsi="Arial" w:hint="default"/>
      </w:rPr>
    </w:lvl>
    <w:lvl w:ilvl="7" w:tplc="C4DA95B8" w:tentative="1">
      <w:start w:val="1"/>
      <w:numFmt w:val="bullet"/>
      <w:lvlText w:val="•"/>
      <w:lvlJc w:val="left"/>
      <w:pPr>
        <w:tabs>
          <w:tab w:val="left" w:pos="5760"/>
        </w:tabs>
        <w:ind w:left="5760" w:hanging="360"/>
      </w:pPr>
      <w:rPr>
        <w:rFonts w:ascii="Arial" w:hAnsi="Arial" w:hint="default"/>
      </w:rPr>
    </w:lvl>
    <w:lvl w:ilvl="8" w:tplc="1C7E8BF6" w:tentative="1">
      <w:start w:val="1"/>
      <w:numFmt w:val="bullet"/>
      <w:lvlText w:val="•"/>
      <w:lvlJc w:val="left"/>
      <w:pPr>
        <w:tabs>
          <w:tab w:val="left" w:pos="6480"/>
        </w:tabs>
        <w:ind w:left="6480" w:hanging="360"/>
      </w:pPr>
      <w:rPr>
        <w:rFonts w:ascii="Arial" w:hAnsi="Arial" w:hint="default"/>
      </w:rPr>
    </w:lvl>
  </w:abstractNum>
  <w:abstractNum w:abstractNumId="1">
    <w:nsid w:val="00000002"/>
    <w:multiLevelType w:val="hybridMultilevel"/>
    <w:tmpl w:val="A190B928"/>
    <w:lvl w:ilvl="0" w:tplc="6772E37E">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nsid w:val="00000003"/>
    <w:multiLevelType w:val="hybridMultilevel"/>
    <w:tmpl w:val="60DEAD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000004"/>
    <w:multiLevelType w:val="hybridMultilevel"/>
    <w:tmpl w:val="37AAEED6"/>
    <w:lvl w:ilvl="0" w:tplc="9D16F6BA">
      <w:start w:val="1"/>
      <w:numFmt w:val="bullet"/>
      <w:lvlText w:val="•"/>
      <w:lvlJc w:val="left"/>
      <w:pPr>
        <w:tabs>
          <w:tab w:val="left" w:pos="720"/>
        </w:tabs>
        <w:ind w:left="720" w:hanging="360"/>
      </w:pPr>
      <w:rPr>
        <w:rFonts w:ascii="Arial" w:hAnsi="Arial" w:hint="default"/>
      </w:rPr>
    </w:lvl>
    <w:lvl w:ilvl="1" w:tplc="E5E40F0C">
      <w:start w:val="120"/>
      <w:numFmt w:val="bullet"/>
      <w:lvlText w:val="•"/>
      <w:lvlJc w:val="left"/>
      <w:pPr>
        <w:tabs>
          <w:tab w:val="left" w:pos="1440"/>
        </w:tabs>
        <w:ind w:left="1440" w:hanging="360"/>
      </w:pPr>
      <w:rPr>
        <w:rFonts w:ascii="Arial" w:hAnsi="Arial" w:hint="default"/>
      </w:rPr>
    </w:lvl>
    <w:lvl w:ilvl="2" w:tplc="9B965AEC">
      <w:start w:val="120"/>
      <w:numFmt w:val="bullet"/>
      <w:lvlText w:val="•"/>
      <w:lvlJc w:val="left"/>
      <w:pPr>
        <w:tabs>
          <w:tab w:val="left" w:pos="2160"/>
        </w:tabs>
        <w:ind w:left="2160" w:hanging="360"/>
      </w:pPr>
      <w:rPr>
        <w:rFonts w:ascii="Arial" w:hAnsi="Arial" w:hint="default"/>
      </w:rPr>
    </w:lvl>
    <w:lvl w:ilvl="3" w:tplc="68727916" w:tentative="1">
      <w:start w:val="1"/>
      <w:numFmt w:val="bullet"/>
      <w:lvlText w:val="•"/>
      <w:lvlJc w:val="left"/>
      <w:pPr>
        <w:tabs>
          <w:tab w:val="left" w:pos="2880"/>
        </w:tabs>
        <w:ind w:left="2880" w:hanging="360"/>
      </w:pPr>
      <w:rPr>
        <w:rFonts w:ascii="Arial" w:hAnsi="Arial" w:hint="default"/>
      </w:rPr>
    </w:lvl>
    <w:lvl w:ilvl="4" w:tplc="AA643AEA" w:tentative="1">
      <w:start w:val="1"/>
      <w:numFmt w:val="bullet"/>
      <w:lvlText w:val="•"/>
      <w:lvlJc w:val="left"/>
      <w:pPr>
        <w:tabs>
          <w:tab w:val="left" w:pos="3600"/>
        </w:tabs>
        <w:ind w:left="3600" w:hanging="360"/>
      </w:pPr>
      <w:rPr>
        <w:rFonts w:ascii="Arial" w:hAnsi="Arial" w:hint="default"/>
      </w:rPr>
    </w:lvl>
    <w:lvl w:ilvl="5" w:tplc="772E9972" w:tentative="1">
      <w:start w:val="1"/>
      <w:numFmt w:val="bullet"/>
      <w:lvlText w:val="•"/>
      <w:lvlJc w:val="left"/>
      <w:pPr>
        <w:tabs>
          <w:tab w:val="left" w:pos="4320"/>
        </w:tabs>
        <w:ind w:left="4320" w:hanging="360"/>
      </w:pPr>
      <w:rPr>
        <w:rFonts w:ascii="Arial" w:hAnsi="Arial" w:hint="default"/>
      </w:rPr>
    </w:lvl>
    <w:lvl w:ilvl="6" w:tplc="18EEE75E" w:tentative="1">
      <w:start w:val="1"/>
      <w:numFmt w:val="bullet"/>
      <w:lvlText w:val="•"/>
      <w:lvlJc w:val="left"/>
      <w:pPr>
        <w:tabs>
          <w:tab w:val="left" w:pos="5040"/>
        </w:tabs>
        <w:ind w:left="5040" w:hanging="360"/>
      </w:pPr>
      <w:rPr>
        <w:rFonts w:ascii="Arial" w:hAnsi="Arial" w:hint="default"/>
      </w:rPr>
    </w:lvl>
    <w:lvl w:ilvl="7" w:tplc="919C843E" w:tentative="1">
      <w:start w:val="1"/>
      <w:numFmt w:val="bullet"/>
      <w:lvlText w:val="•"/>
      <w:lvlJc w:val="left"/>
      <w:pPr>
        <w:tabs>
          <w:tab w:val="left" w:pos="5760"/>
        </w:tabs>
        <w:ind w:left="5760" w:hanging="360"/>
      </w:pPr>
      <w:rPr>
        <w:rFonts w:ascii="Arial" w:hAnsi="Arial" w:hint="default"/>
      </w:rPr>
    </w:lvl>
    <w:lvl w:ilvl="8" w:tplc="B212F7B0" w:tentative="1">
      <w:start w:val="1"/>
      <w:numFmt w:val="bullet"/>
      <w:lvlText w:val="•"/>
      <w:lvlJc w:val="left"/>
      <w:pPr>
        <w:tabs>
          <w:tab w:val="left" w:pos="6480"/>
        </w:tabs>
        <w:ind w:left="6480" w:hanging="360"/>
      </w:pPr>
      <w:rPr>
        <w:rFonts w:ascii="Arial" w:hAnsi="Arial" w:hint="default"/>
      </w:rPr>
    </w:lvl>
  </w:abstractNum>
  <w:abstractNum w:abstractNumId="4">
    <w:nsid w:val="00000005"/>
    <w:multiLevelType w:val="hybridMultilevel"/>
    <w:tmpl w:val="4A369178"/>
    <w:lvl w:ilvl="0" w:tplc="0B90F588">
      <w:start w:val="1"/>
      <w:numFmt w:val="bullet"/>
      <w:lvlText w:val="•"/>
      <w:lvlJc w:val="left"/>
      <w:pPr>
        <w:tabs>
          <w:tab w:val="left" w:pos="720"/>
        </w:tabs>
        <w:ind w:left="720" w:hanging="360"/>
      </w:pPr>
      <w:rPr>
        <w:rFonts w:ascii="Arial" w:hAnsi="Arial" w:hint="default"/>
      </w:rPr>
    </w:lvl>
    <w:lvl w:ilvl="1" w:tplc="E3A02228">
      <w:start w:val="1"/>
      <w:numFmt w:val="bullet"/>
      <w:lvlText w:val="–"/>
      <w:lvlJc w:val="left"/>
      <w:pPr>
        <w:tabs>
          <w:tab w:val="left" w:pos="1440"/>
        </w:tabs>
        <w:ind w:left="1440" w:hanging="360"/>
      </w:pPr>
      <w:rPr>
        <w:rFonts w:ascii="Arial" w:hAnsi="Arial" w:hint="default"/>
      </w:rPr>
    </w:lvl>
    <w:lvl w:ilvl="2" w:tplc="D3E22FBC">
      <w:start w:val="1"/>
      <w:numFmt w:val="bullet"/>
      <w:lvlText w:val="•"/>
      <w:lvlJc w:val="left"/>
      <w:pPr>
        <w:tabs>
          <w:tab w:val="left" w:pos="2160"/>
        </w:tabs>
        <w:ind w:left="2160" w:hanging="360"/>
      </w:pPr>
      <w:rPr>
        <w:rFonts w:ascii="Arial" w:hAnsi="Arial" w:hint="default"/>
      </w:rPr>
    </w:lvl>
    <w:lvl w:ilvl="3" w:tplc="8A06A422" w:tentative="1">
      <w:start w:val="1"/>
      <w:numFmt w:val="bullet"/>
      <w:lvlText w:val="•"/>
      <w:lvlJc w:val="left"/>
      <w:pPr>
        <w:tabs>
          <w:tab w:val="left" w:pos="2880"/>
        </w:tabs>
        <w:ind w:left="2880" w:hanging="360"/>
      </w:pPr>
      <w:rPr>
        <w:rFonts w:ascii="Arial" w:hAnsi="Arial" w:hint="default"/>
      </w:rPr>
    </w:lvl>
    <w:lvl w:ilvl="4" w:tplc="2ADE0DE8" w:tentative="1">
      <w:start w:val="1"/>
      <w:numFmt w:val="bullet"/>
      <w:lvlText w:val="•"/>
      <w:lvlJc w:val="left"/>
      <w:pPr>
        <w:tabs>
          <w:tab w:val="left" w:pos="3600"/>
        </w:tabs>
        <w:ind w:left="3600" w:hanging="360"/>
      </w:pPr>
      <w:rPr>
        <w:rFonts w:ascii="Arial" w:hAnsi="Arial" w:hint="default"/>
      </w:rPr>
    </w:lvl>
    <w:lvl w:ilvl="5" w:tplc="DC8A508C" w:tentative="1">
      <w:start w:val="1"/>
      <w:numFmt w:val="bullet"/>
      <w:lvlText w:val="•"/>
      <w:lvlJc w:val="left"/>
      <w:pPr>
        <w:tabs>
          <w:tab w:val="left" w:pos="4320"/>
        </w:tabs>
        <w:ind w:left="4320" w:hanging="360"/>
      </w:pPr>
      <w:rPr>
        <w:rFonts w:ascii="Arial" w:hAnsi="Arial" w:hint="default"/>
      </w:rPr>
    </w:lvl>
    <w:lvl w:ilvl="6" w:tplc="888A7C9A" w:tentative="1">
      <w:start w:val="1"/>
      <w:numFmt w:val="bullet"/>
      <w:lvlText w:val="•"/>
      <w:lvlJc w:val="left"/>
      <w:pPr>
        <w:tabs>
          <w:tab w:val="left" w:pos="5040"/>
        </w:tabs>
        <w:ind w:left="5040" w:hanging="360"/>
      </w:pPr>
      <w:rPr>
        <w:rFonts w:ascii="Arial" w:hAnsi="Arial" w:hint="default"/>
      </w:rPr>
    </w:lvl>
    <w:lvl w:ilvl="7" w:tplc="C5B6871A" w:tentative="1">
      <w:start w:val="1"/>
      <w:numFmt w:val="bullet"/>
      <w:lvlText w:val="•"/>
      <w:lvlJc w:val="left"/>
      <w:pPr>
        <w:tabs>
          <w:tab w:val="left" w:pos="5760"/>
        </w:tabs>
        <w:ind w:left="5760" w:hanging="360"/>
      </w:pPr>
      <w:rPr>
        <w:rFonts w:ascii="Arial" w:hAnsi="Arial" w:hint="default"/>
      </w:rPr>
    </w:lvl>
    <w:lvl w:ilvl="8" w:tplc="975043BA" w:tentative="1">
      <w:start w:val="1"/>
      <w:numFmt w:val="bullet"/>
      <w:lvlText w:val="•"/>
      <w:lvlJc w:val="left"/>
      <w:pPr>
        <w:tabs>
          <w:tab w:val="left" w:pos="6480"/>
        </w:tabs>
        <w:ind w:left="6480" w:hanging="360"/>
      </w:pPr>
      <w:rPr>
        <w:rFonts w:ascii="Arial" w:hAnsi="Arial" w:hint="default"/>
      </w:rPr>
    </w:lvl>
  </w:abstractNum>
  <w:abstractNum w:abstractNumId="5">
    <w:nsid w:val="00000006"/>
    <w:multiLevelType w:val="hybridMultilevel"/>
    <w:tmpl w:val="2A3A690E"/>
    <w:lvl w:ilvl="0" w:tplc="A970BFF0">
      <w:start w:val="1"/>
      <w:numFmt w:val="bullet"/>
      <w:lvlText w:val="•"/>
      <w:lvlJc w:val="left"/>
      <w:pPr>
        <w:tabs>
          <w:tab w:val="left" w:pos="720"/>
        </w:tabs>
        <w:ind w:left="720" w:hanging="360"/>
      </w:pPr>
      <w:rPr>
        <w:rFonts w:ascii="Arial" w:hAnsi="Arial" w:hint="default"/>
      </w:rPr>
    </w:lvl>
    <w:lvl w:ilvl="1" w:tplc="DF5C866A">
      <w:start w:val="1"/>
      <w:numFmt w:val="bullet"/>
      <w:lvlText w:val="–"/>
      <w:lvlJc w:val="left"/>
      <w:pPr>
        <w:tabs>
          <w:tab w:val="left" w:pos="1440"/>
        </w:tabs>
        <w:ind w:left="1440" w:hanging="360"/>
      </w:pPr>
      <w:rPr>
        <w:rFonts w:ascii="Arial" w:hAnsi="Arial" w:hint="default"/>
      </w:rPr>
    </w:lvl>
    <w:lvl w:ilvl="2" w:tplc="378EA45E" w:tentative="1">
      <w:start w:val="1"/>
      <w:numFmt w:val="bullet"/>
      <w:lvlText w:val="•"/>
      <w:lvlJc w:val="left"/>
      <w:pPr>
        <w:tabs>
          <w:tab w:val="left" w:pos="2160"/>
        </w:tabs>
        <w:ind w:left="2160" w:hanging="360"/>
      </w:pPr>
      <w:rPr>
        <w:rFonts w:ascii="Arial" w:hAnsi="Arial" w:hint="default"/>
      </w:rPr>
    </w:lvl>
    <w:lvl w:ilvl="3" w:tplc="39B2B934" w:tentative="1">
      <w:start w:val="1"/>
      <w:numFmt w:val="bullet"/>
      <w:lvlText w:val="•"/>
      <w:lvlJc w:val="left"/>
      <w:pPr>
        <w:tabs>
          <w:tab w:val="left" w:pos="2880"/>
        </w:tabs>
        <w:ind w:left="2880" w:hanging="360"/>
      </w:pPr>
      <w:rPr>
        <w:rFonts w:ascii="Arial" w:hAnsi="Arial" w:hint="default"/>
      </w:rPr>
    </w:lvl>
    <w:lvl w:ilvl="4" w:tplc="7E1EE2F8" w:tentative="1">
      <w:start w:val="1"/>
      <w:numFmt w:val="bullet"/>
      <w:lvlText w:val="•"/>
      <w:lvlJc w:val="left"/>
      <w:pPr>
        <w:tabs>
          <w:tab w:val="left" w:pos="3600"/>
        </w:tabs>
        <w:ind w:left="3600" w:hanging="360"/>
      </w:pPr>
      <w:rPr>
        <w:rFonts w:ascii="Arial" w:hAnsi="Arial" w:hint="default"/>
      </w:rPr>
    </w:lvl>
    <w:lvl w:ilvl="5" w:tplc="F7A2B442" w:tentative="1">
      <w:start w:val="1"/>
      <w:numFmt w:val="bullet"/>
      <w:lvlText w:val="•"/>
      <w:lvlJc w:val="left"/>
      <w:pPr>
        <w:tabs>
          <w:tab w:val="left" w:pos="4320"/>
        </w:tabs>
        <w:ind w:left="4320" w:hanging="360"/>
      </w:pPr>
      <w:rPr>
        <w:rFonts w:ascii="Arial" w:hAnsi="Arial" w:hint="default"/>
      </w:rPr>
    </w:lvl>
    <w:lvl w:ilvl="6" w:tplc="B68A515E" w:tentative="1">
      <w:start w:val="1"/>
      <w:numFmt w:val="bullet"/>
      <w:lvlText w:val="•"/>
      <w:lvlJc w:val="left"/>
      <w:pPr>
        <w:tabs>
          <w:tab w:val="left" w:pos="5040"/>
        </w:tabs>
        <w:ind w:left="5040" w:hanging="360"/>
      </w:pPr>
      <w:rPr>
        <w:rFonts w:ascii="Arial" w:hAnsi="Arial" w:hint="default"/>
      </w:rPr>
    </w:lvl>
    <w:lvl w:ilvl="7" w:tplc="E48EAA74" w:tentative="1">
      <w:start w:val="1"/>
      <w:numFmt w:val="bullet"/>
      <w:lvlText w:val="•"/>
      <w:lvlJc w:val="left"/>
      <w:pPr>
        <w:tabs>
          <w:tab w:val="left" w:pos="5760"/>
        </w:tabs>
        <w:ind w:left="5760" w:hanging="360"/>
      </w:pPr>
      <w:rPr>
        <w:rFonts w:ascii="Arial" w:hAnsi="Arial" w:hint="default"/>
      </w:rPr>
    </w:lvl>
    <w:lvl w:ilvl="8" w:tplc="8DF2DE6E" w:tentative="1">
      <w:start w:val="1"/>
      <w:numFmt w:val="bullet"/>
      <w:lvlText w:val="•"/>
      <w:lvlJc w:val="left"/>
      <w:pPr>
        <w:tabs>
          <w:tab w:val="left" w:pos="6480"/>
        </w:tabs>
        <w:ind w:left="6480" w:hanging="360"/>
      </w:pPr>
      <w:rPr>
        <w:rFonts w:ascii="Arial" w:hAnsi="Arial" w:hint="default"/>
      </w:rPr>
    </w:lvl>
  </w:abstractNum>
  <w:abstractNum w:abstractNumId="6">
    <w:nsid w:val="00000007"/>
    <w:multiLevelType w:val="hybridMultilevel"/>
    <w:tmpl w:val="701A377C"/>
    <w:lvl w:ilvl="0" w:tplc="084E1CF0">
      <w:start w:val="1"/>
      <w:numFmt w:val="bullet"/>
      <w:lvlText w:val="•"/>
      <w:lvlJc w:val="left"/>
      <w:pPr>
        <w:tabs>
          <w:tab w:val="left" w:pos="720"/>
        </w:tabs>
        <w:ind w:left="720" w:hanging="360"/>
      </w:pPr>
      <w:rPr>
        <w:rFonts w:ascii="Arial" w:hAnsi="Arial" w:hint="default"/>
      </w:rPr>
    </w:lvl>
    <w:lvl w:ilvl="1" w:tplc="A582F680">
      <w:start w:val="3013"/>
      <w:numFmt w:val="bullet"/>
      <w:lvlText w:val="–"/>
      <w:lvlJc w:val="left"/>
      <w:pPr>
        <w:tabs>
          <w:tab w:val="left" w:pos="1440"/>
        </w:tabs>
        <w:ind w:left="1440" w:hanging="360"/>
      </w:pPr>
      <w:rPr>
        <w:rFonts w:ascii="Arial" w:hAnsi="Arial" w:hint="default"/>
      </w:rPr>
    </w:lvl>
    <w:lvl w:ilvl="2" w:tplc="384898DA">
      <w:start w:val="3013"/>
      <w:numFmt w:val="bullet"/>
      <w:lvlText w:val="•"/>
      <w:lvlJc w:val="left"/>
      <w:pPr>
        <w:tabs>
          <w:tab w:val="left" w:pos="2160"/>
        </w:tabs>
        <w:ind w:left="2160" w:hanging="360"/>
      </w:pPr>
      <w:rPr>
        <w:rFonts w:ascii="Arial" w:hAnsi="Arial" w:hint="default"/>
      </w:rPr>
    </w:lvl>
    <w:lvl w:ilvl="3" w:tplc="5BD45D7E">
      <w:start w:val="1"/>
      <w:numFmt w:val="bullet"/>
      <w:lvlText w:val="•"/>
      <w:lvlJc w:val="left"/>
      <w:pPr>
        <w:tabs>
          <w:tab w:val="left" w:pos="2880"/>
        </w:tabs>
        <w:ind w:left="2880" w:hanging="360"/>
      </w:pPr>
      <w:rPr>
        <w:rFonts w:ascii="Arial" w:hAnsi="Arial" w:hint="default"/>
      </w:rPr>
    </w:lvl>
    <w:lvl w:ilvl="4" w:tplc="438A7A3C" w:tentative="1">
      <w:start w:val="1"/>
      <w:numFmt w:val="bullet"/>
      <w:lvlText w:val="•"/>
      <w:lvlJc w:val="left"/>
      <w:pPr>
        <w:tabs>
          <w:tab w:val="left" w:pos="3600"/>
        </w:tabs>
        <w:ind w:left="3600" w:hanging="360"/>
      </w:pPr>
      <w:rPr>
        <w:rFonts w:ascii="Arial" w:hAnsi="Arial" w:hint="default"/>
      </w:rPr>
    </w:lvl>
    <w:lvl w:ilvl="5" w:tplc="F71A545C" w:tentative="1">
      <w:start w:val="1"/>
      <w:numFmt w:val="bullet"/>
      <w:lvlText w:val="•"/>
      <w:lvlJc w:val="left"/>
      <w:pPr>
        <w:tabs>
          <w:tab w:val="left" w:pos="4320"/>
        </w:tabs>
        <w:ind w:left="4320" w:hanging="360"/>
      </w:pPr>
      <w:rPr>
        <w:rFonts w:ascii="Arial" w:hAnsi="Arial" w:hint="default"/>
      </w:rPr>
    </w:lvl>
    <w:lvl w:ilvl="6" w:tplc="BBF09C0C" w:tentative="1">
      <w:start w:val="1"/>
      <w:numFmt w:val="bullet"/>
      <w:lvlText w:val="•"/>
      <w:lvlJc w:val="left"/>
      <w:pPr>
        <w:tabs>
          <w:tab w:val="left" w:pos="5040"/>
        </w:tabs>
        <w:ind w:left="5040" w:hanging="360"/>
      </w:pPr>
      <w:rPr>
        <w:rFonts w:ascii="Arial" w:hAnsi="Arial" w:hint="default"/>
      </w:rPr>
    </w:lvl>
    <w:lvl w:ilvl="7" w:tplc="276A6EFE" w:tentative="1">
      <w:start w:val="1"/>
      <w:numFmt w:val="bullet"/>
      <w:lvlText w:val="•"/>
      <w:lvlJc w:val="left"/>
      <w:pPr>
        <w:tabs>
          <w:tab w:val="left" w:pos="5760"/>
        </w:tabs>
        <w:ind w:left="5760" w:hanging="360"/>
      </w:pPr>
      <w:rPr>
        <w:rFonts w:ascii="Arial" w:hAnsi="Arial" w:hint="default"/>
      </w:rPr>
    </w:lvl>
    <w:lvl w:ilvl="8" w:tplc="780289A0" w:tentative="1">
      <w:start w:val="1"/>
      <w:numFmt w:val="bullet"/>
      <w:lvlText w:val="•"/>
      <w:lvlJc w:val="left"/>
      <w:pPr>
        <w:tabs>
          <w:tab w:val="left" w:pos="6480"/>
        </w:tabs>
        <w:ind w:left="6480" w:hanging="360"/>
      </w:pPr>
      <w:rPr>
        <w:rFonts w:ascii="Arial" w:hAnsi="Arial" w:hint="default"/>
      </w:rPr>
    </w:lvl>
  </w:abstractNum>
  <w:abstractNum w:abstractNumId="7">
    <w:nsid w:val="00000008"/>
    <w:multiLevelType w:val="hybridMultilevel"/>
    <w:tmpl w:val="865C181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0000009"/>
    <w:multiLevelType w:val="multilevel"/>
    <w:tmpl w:val="0DA4BB14"/>
    <w:lvl w:ilvl="0">
      <w:start w:val="1"/>
      <w:numFmt w:val="decimal"/>
      <w:pStyle w:val="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nsid w:val="0000000A"/>
    <w:multiLevelType w:val="hybridMultilevel"/>
    <w:tmpl w:val="30440A34"/>
    <w:lvl w:ilvl="0" w:tplc="6772E37E">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nsid w:val="0000000B"/>
    <w:multiLevelType w:val="hybridMultilevel"/>
    <w:tmpl w:val="F50A4CB8"/>
    <w:lvl w:ilvl="0" w:tplc="E6E8EBE8">
      <w:start w:val="1"/>
      <w:numFmt w:val="bullet"/>
      <w:lvlText w:val="–"/>
      <w:lvlJc w:val="left"/>
      <w:pPr>
        <w:tabs>
          <w:tab w:val="left" w:pos="720"/>
        </w:tabs>
        <w:ind w:left="720" w:hanging="360"/>
      </w:pPr>
      <w:rPr>
        <w:rFonts w:ascii="MS PGothic" w:hAnsi="MS PGothic" w:hint="default"/>
      </w:rPr>
    </w:lvl>
    <w:lvl w:ilvl="1" w:tplc="0430E618">
      <w:start w:val="1"/>
      <w:numFmt w:val="bullet"/>
      <w:lvlText w:val="•"/>
      <w:lvlJc w:val="left"/>
      <w:pPr>
        <w:tabs>
          <w:tab w:val="left" w:pos="1440"/>
        </w:tabs>
        <w:ind w:left="1440" w:hanging="360"/>
      </w:pPr>
      <w:rPr>
        <w:rFonts w:ascii="Arial" w:hAnsi="Arial" w:hint="default"/>
      </w:rPr>
    </w:lvl>
    <w:lvl w:ilvl="2" w:tplc="C46C03B4">
      <w:start w:val="501"/>
      <w:numFmt w:val="bullet"/>
      <w:lvlText w:val="•"/>
      <w:lvlJc w:val="left"/>
      <w:pPr>
        <w:tabs>
          <w:tab w:val="left" w:pos="2160"/>
        </w:tabs>
        <w:ind w:left="2160" w:hanging="360"/>
      </w:pPr>
      <w:rPr>
        <w:rFonts w:ascii="MS PGothic" w:hAnsi="MS PGothic" w:hint="default"/>
      </w:rPr>
    </w:lvl>
    <w:lvl w:ilvl="3" w:tplc="6A3626A4" w:tentative="1">
      <w:start w:val="1"/>
      <w:numFmt w:val="bullet"/>
      <w:lvlText w:val="–"/>
      <w:lvlJc w:val="left"/>
      <w:pPr>
        <w:tabs>
          <w:tab w:val="left" w:pos="2880"/>
        </w:tabs>
        <w:ind w:left="2880" w:hanging="360"/>
      </w:pPr>
      <w:rPr>
        <w:rFonts w:ascii="MS PGothic" w:hAnsi="MS PGothic" w:hint="default"/>
      </w:rPr>
    </w:lvl>
    <w:lvl w:ilvl="4" w:tplc="D3A877CC" w:tentative="1">
      <w:start w:val="1"/>
      <w:numFmt w:val="bullet"/>
      <w:lvlText w:val="–"/>
      <w:lvlJc w:val="left"/>
      <w:pPr>
        <w:tabs>
          <w:tab w:val="left" w:pos="3600"/>
        </w:tabs>
        <w:ind w:left="3600" w:hanging="360"/>
      </w:pPr>
      <w:rPr>
        <w:rFonts w:ascii="MS PGothic" w:hAnsi="MS PGothic" w:hint="default"/>
      </w:rPr>
    </w:lvl>
    <w:lvl w:ilvl="5" w:tplc="70E69534" w:tentative="1">
      <w:start w:val="1"/>
      <w:numFmt w:val="bullet"/>
      <w:lvlText w:val="–"/>
      <w:lvlJc w:val="left"/>
      <w:pPr>
        <w:tabs>
          <w:tab w:val="left" w:pos="4320"/>
        </w:tabs>
        <w:ind w:left="4320" w:hanging="360"/>
      </w:pPr>
      <w:rPr>
        <w:rFonts w:ascii="MS PGothic" w:hAnsi="MS PGothic" w:hint="default"/>
      </w:rPr>
    </w:lvl>
    <w:lvl w:ilvl="6" w:tplc="6630DF2C" w:tentative="1">
      <w:start w:val="1"/>
      <w:numFmt w:val="bullet"/>
      <w:lvlText w:val="–"/>
      <w:lvlJc w:val="left"/>
      <w:pPr>
        <w:tabs>
          <w:tab w:val="left" w:pos="5040"/>
        </w:tabs>
        <w:ind w:left="5040" w:hanging="360"/>
      </w:pPr>
      <w:rPr>
        <w:rFonts w:ascii="MS PGothic" w:hAnsi="MS PGothic" w:hint="default"/>
      </w:rPr>
    </w:lvl>
    <w:lvl w:ilvl="7" w:tplc="32C66100" w:tentative="1">
      <w:start w:val="1"/>
      <w:numFmt w:val="bullet"/>
      <w:lvlText w:val="–"/>
      <w:lvlJc w:val="left"/>
      <w:pPr>
        <w:tabs>
          <w:tab w:val="left" w:pos="5760"/>
        </w:tabs>
        <w:ind w:left="5760" w:hanging="360"/>
      </w:pPr>
      <w:rPr>
        <w:rFonts w:ascii="MS PGothic" w:hAnsi="MS PGothic" w:hint="default"/>
      </w:rPr>
    </w:lvl>
    <w:lvl w:ilvl="8" w:tplc="B4CA15F6" w:tentative="1">
      <w:start w:val="1"/>
      <w:numFmt w:val="bullet"/>
      <w:lvlText w:val="–"/>
      <w:lvlJc w:val="left"/>
      <w:pPr>
        <w:tabs>
          <w:tab w:val="left" w:pos="6480"/>
        </w:tabs>
        <w:ind w:left="6480" w:hanging="360"/>
      </w:pPr>
      <w:rPr>
        <w:rFonts w:ascii="MS PGothic" w:hAnsi="MS PGothic" w:hint="default"/>
      </w:rPr>
    </w:lvl>
  </w:abstractNum>
  <w:abstractNum w:abstractNumId="11">
    <w:nsid w:val="0000000C"/>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000000D"/>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000000E"/>
    <w:multiLevelType w:val="hybridMultilevel"/>
    <w:tmpl w:val="1480CFF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000000F"/>
    <w:multiLevelType w:val="hybridMultilevel"/>
    <w:tmpl w:val="5490A25E"/>
    <w:lvl w:ilvl="0" w:tplc="8130AAA6">
      <w:start w:val="1"/>
      <w:numFmt w:val="bullet"/>
      <w:lvlText w:val="•"/>
      <w:lvlJc w:val="left"/>
      <w:pPr>
        <w:tabs>
          <w:tab w:val="left" w:pos="720"/>
        </w:tabs>
        <w:ind w:left="720" w:hanging="360"/>
      </w:pPr>
      <w:rPr>
        <w:rFonts w:ascii="Arial" w:hAnsi="Arial" w:hint="default"/>
      </w:rPr>
    </w:lvl>
    <w:lvl w:ilvl="1" w:tplc="04090003">
      <w:start w:val="1"/>
      <w:numFmt w:val="bullet"/>
      <w:lvlText w:val="o"/>
      <w:lvlJc w:val="left"/>
      <w:pPr>
        <w:tabs>
          <w:tab w:val="left" w:pos="1440"/>
        </w:tabs>
        <w:ind w:left="1440" w:hanging="360"/>
      </w:pPr>
      <w:rPr>
        <w:rFonts w:ascii="Courier New" w:hAnsi="Courier New" w:cs="Courier New" w:hint="default"/>
      </w:rPr>
    </w:lvl>
    <w:lvl w:ilvl="2" w:tplc="C8CCECDC">
      <w:start w:val="1"/>
      <w:numFmt w:val="bullet"/>
      <w:lvlText w:val="•"/>
      <w:lvlJc w:val="left"/>
      <w:pPr>
        <w:tabs>
          <w:tab w:val="left" w:pos="2160"/>
        </w:tabs>
        <w:ind w:left="2160" w:hanging="360"/>
      </w:pPr>
      <w:rPr>
        <w:rFonts w:ascii="Arial" w:hAnsi="Arial" w:hint="default"/>
      </w:rPr>
    </w:lvl>
    <w:lvl w:ilvl="3" w:tplc="37066406" w:tentative="1">
      <w:start w:val="1"/>
      <w:numFmt w:val="bullet"/>
      <w:lvlText w:val="•"/>
      <w:lvlJc w:val="left"/>
      <w:pPr>
        <w:tabs>
          <w:tab w:val="left" w:pos="2880"/>
        </w:tabs>
        <w:ind w:left="2880" w:hanging="360"/>
      </w:pPr>
      <w:rPr>
        <w:rFonts w:ascii="Arial" w:hAnsi="Arial" w:hint="default"/>
      </w:rPr>
    </w:lvl>
    <w:lvl w:ilvl="4" w:tplc="BB38FA98" w:tentative="1">
      <w:start w:val="1"/>
      <w:numFmt w:val="bullet"/>
      <w:lvlText w:val="•"/>
      <w:lvlJc w:val="left"/>
      <w:pPr>
        <w:tabs>
          <w:tab w:val="left" w:pos="3600"/>
        </w:tabs>
        <w:ind w:left="3600" w:hanging="360"/>
      </w:pPr>
      <w:rPr>
        <w:rFonts w:ascii="Arial" w:hAnsi="Arial" w:hint="default"/>
      </w:rPr>
    </w:lvl>
    <w:lvl w:ilvl="5" w:tplc="64903E48" w:tentative="1">
      <w:start w:val="1"/>
      <w:numFmt w:val="bullet"/>
      <w:lvlText w:val="•"/>
      <w:lvlJc w:val="left"/>
      <w:pPr>
        <w:tabs>
          <w:tab w:val="left" w:pos="4320"/>
        </w:tabs>
        <w:ind w:left="4320" w:hanging="360"/>
      </w:pPr>
      <w:rPr>
        <w:rFonts w:ascii="Arial" w:hAnsi="Arial" w:hint="default"/>
      </w:rPr>
    </w:lvl>
    <w:lvl w:ilvl="6" w:tplc="B2F01294" w:tentative="1">
      <w:start w:val="1"/>
      <w:numFmt w:val="bullet"/>
      <w:lvlText w:val="•"/>
      <w:lvlJc w:val="left"/>
      <w:pPr>
        <w:tabs>
          <w:tab w:val="left" w:pos="5040"/>
        </w:tabs>
        <w:ind w:left="5040" w:hanging="360"/>
      </w:pPr>
      <w:rPr>
        <w:rFonts w:ascii="Arial" w:hAnsi="Arial" w:hint="default"/>
      </w:rPr>
    </w:lvl>
    <w:lvl w:ilvl="7" w:tplc="0F628164" w:tentative="1">
      <w:start w:val="1"/>
      <w:numFmt w:val="bullet"/>
      <w:lvlText w:val="•"/>
      <w:lvlJc w:val="left"/>
      <w:pPr>
        <w:tabs>
          <w:tab w:val="left" w:pos="5760"/>
        </w:tabs>
        <w:ind w:left="5760" w:hanging="360"/>
      </w:pPr>
      <w:rPr>
        <w:rFonts w:ascii="Arial" w:hAnsi="Arial" w:hint="default"/>
      </w:rPr>
    </w:lvl>
    <w:lvl w:ilvl="8" w:tplc="602E3928" w:tentative="1">
      <w:start w:val="1"/>
      <w:numFmt w:val="bullet"/>
      <w:lvlText w:val="•"/>
      <w:lvlJc w:val="left"/>
      <w:pPr>
        <w:tabs>
          <w:tab w:val="left" w:pos="6480"/>
        </w:tabs>
        <w:ind w:left="6480" w:hanging="360"/>
      </w:pPr>
      <w:rPr>
        <w:rFonts w:ascii="Arial" w:hAnsi="Arial" w:hint="default"/>
      </w:rPr>
    </w:lvl>
  </w:abstractNum>
  <w:abstractNum w:abstractNumId="15">
    <w:nsid w:val="00000010"/>
    <w:multiLevelType w:val="hybridMultilevel"/>
    <w:tmpl w:val="7996F5B6"/>
    <w:lvl w:ilvl="0" w:tplc="E7CAE3CA">
      <w:start w:val="1"/>
      <w:numFmt w:val="bullet"/>
      <w:lvlText w:val="•"/>
      <w:lvlJc w:val="left"/>
      <w:pPr>
        <w:tabs>
          <w:tab w:val="left" w:pos="720"/>
        </w:tabs>
        <w:ind w:left="720" w:hanging="360"/>
      </w:pPr>
      <w:rPr>
        <w:rFonts w:ascii="Arial" w:hAnsi="Arial" w:hint="default"/>
      </w:rPr>
    </w:lvl>
    <w:lvl w:ilvl="1" w:tplc="6E8680C0">
      <w:start w:val="3014"/>
      <w:numFmt w:val="bullet"/>
      <w:lvlText w:val="–"/>
      <w:lvlJc w:val="left"/>
      <w:pPr>
        <w:tabs>
          <w:tab w:val="left" w:pos="1440"/>
        </w:tabs>
        <w:ind w:left="1440" w:hanging="360"/>
      </w:pPr>
      <w:rPr>
        <w:rFonts w:ascii="Arial" w:hAnsi="Arial" w:hint="default"/>
      </w:rPr>
    </w:lvl>
    <w:lvl w:ilvl="2" w:tplc="DF4E43A6">
      <w:start w:val="3014"/>
      <w:numFmt w:val="bullet"/>
      <w:lvlText w:val="•"/>
      <w:lvlJc w:val="left"/>
      <w:pPr>
        <w:tabs>
          <w:tab w:val="left" w:pos="2160"/>
        </w:tabs>
        <w:ind w:left="2160" w:hanging="360"/>
      </w:pPr>
      <w:rPr>
        <w:rFonts w:ascii="Arial" w:hAnsi="Arial" w:hint="default"/>
      </w:rPr>
    </w:lvl>
    <w:lvl w:ilvl="3" w:tplc="96B04356" w:tentative="1">
      <w:start w:val="1"/>
      <w:numFmt w:val="bullet"/>
      <w:lvlText w:val="•"/>
      <w:lvlJc w:val="left"/>
      <w:pPr>
        <w:tabs>
          <w:tab w:val="left" w:pos="2880"/>
        </w:tabs>
        <w:ind w:left="2880" w:hanging="360"/>
      </w:pPr>
      <w:rPr>
        <w:rFonts w:ascii="Arial" w:hAnsi="Arial" w:hint="default"/>
      </w:rPr>
    </w:lvl>
    <w:lvl w:ilvl="4" w:tplc="B4966362" w:tentative="1">
      <w:start w:val="1"/>
      <w:numFmt w:val="bullet"/>
      <w:lvlText w:val="•"/>
      <w:lvlJc w:val="left"/>
      <w:pPr>
        <w:tabs>
          <w:tab w:val="left" w:pos="3600"/>
        </w:tabs>
        <w:ind w:left="3600" w:hanging="360"/>
      </w:pPr>
      <w:rPr>
        <w:rFonts w:ascii="Arial" w:hAnsi="Arial" w:hint="default"/>
      </w:rPr>
    </w:lvl>
    <w:lvl w:ilvl="5" w:tplc="04B29DC2" w:tentative="1">
      <w:start w:val="1"/>
      <w:numFmt w:val="bullet"/>
      <w:lvlText w:val="•"/>
      <w:lvlJc w:val="left"/>
      <w:pPr>
        <w:tabs>
          <w:tab w:val="left" w:pos="4320"/>
        </w:tabs>
        <w:ind w:left="4320" w:hanging="360"/>
      </w:pPr>
      <w:rPr>
        <w:rFonts w:ascii="Arial" w:hAnsi="Arial" w:hint="default"/>
      </w:rPr>
    </w:lvl>
    <w:lvl w:ilvl="6" w:tplc="831E9904" w:tentative="1">
      <w:start w:val="1"/>
      <w:numFmt w:val="bullet"/>
      <w:lvlText w:val="•"/>
      <w:lvlJc w:val="left"/>
      <w:pPr>
        <w:tabs>
          <w:tab w:val="left" w:pos="5040"/>
        </w:tabs>
        <w:ind w:left="5040" w:hanging="360"/>
      </w:pPr>
      <w:rPr>
        <w:rFonts w:ascii="Arial" w:hAnsi="Arial" w:hint="default"/>
      </w:rPr>
    </w:lvl>
    <w:lvl w:ilvl="7" w:tplc="BF5E324A" w:tentative="1">
      <w:start w:val="1"/>
      <w:numFmt w:val="bullet"/>
      <w:lvlText w:val="•"/>
      <w:lvlJc w:val="left"/>
      <w:pPr>
        <w:tabs>
          <w:tab w:val="left" w:pos="5760"/>
        </w:tabs>
        <w:ind w:left="5760" w:hanging="360"/>
      </w:pPr>
      <w:rPr>
        <w:rFonts w:ascii="Arial" w:hAnsi="Arial" w:hint="default"/>
      </w:rPr>
    </w:lvl>
    <w:lvl w:ilvl="8" w:tplc="8F923F18" w:tentative="1">
      <w:start w:val="1"/>
      <w:numFmt w:val="bullet"/>
      <w:lvlText w:val="•"/>
      <w:lvlJc w:val="left"/>
      <w:pPr>
        <w:tabs>
          <w:tab w:val="left" w:pos="6480"/>
        </w:tabs>
        <w:ind w:left="6480" w:hanging="360"/>
      </w:pPr>
      <w:rPr>
        <w:rFonts w:ascii="Arial" w:hAnsi="Arial" w:hint="default"/>
      </w:rPr>
    </w:lvl>
  </w:abstractNum>
  <w:abstractNum w:abstractNumId="16">
    <w:nsid w:val="00000011"/>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00000012"/>
    <w:multiLevelType w:val="hybridMultilevel"/>
    <w:tmpl w:val="49E06766"/>
    <w:lvl w:ilvl="0" w:tplc="6772E37E">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0000013"/>
    <w:multiLevelType w:val="hybridMultilevel"/>
    <w:tmpl w:val="69763964"/>
    <w:lvl w:ilvl="0" w:tplc="0AA6E148">
      <w:start w:val="1"/>
      <w:numFmt w:val="bullet"/>
      <w:lvlText w:val="–"/>
      <w:lvlJc w:val="left"/>
      <w:pPr>
        <w:tabs>
          <w:tab w:val="left" w:pos="360"/>
        </w:tabs>
        <w:ind w:left="360" w:hanging="360"/>
      </w:pPr>
      <w:rPr>
        <w:rFonts w:ascii="MS PGothic" w:hAnsi="MS PGothic" w:hint="default"/>
      </w:rPr>
    </w:lvl>
    <w:lvl w:ilvl="1" w:tplc="04090001">
      <w:start w:val="1"/>
      <w:numFmt w:val="bullet"/>
      <w:lvlText w:val=""/>
      <w:lvlJc w:val="left"/>
      <w:pPr>
        <w:tabs>
          <w:tab w:val="left" w:pos="1080"/>
        </w:tabs>
        <w:ind w:left="1080" w:hanging="360"/>
      </w:pPr>
      <w:rPr>
        <w:rFonts w:ascii="Symbol" w:hAnsi="Symbol" w:hint="default"/>
      </w:rPr>
    </w:lvl>
    <w:lvl w:ilvl="2" w:tplc="2B269C86">
      <w:start w:val="1"/>
      <w:numFmt w:val="bullet"/>
      <w:lvlText w:val="•"/>
      <w:lvlJc w:val="left"/>
      <w:pPr>
        <w:tabs>
          <w:tab w:val="left" w:pos="1800"/>
        </w:tabs>
        <w:ind w:left="1800" w:hanging="360"/>
      </w:pPr>
      <w:rPr>
        <w:rFonts w:ascii="MS PGothic" w:hAnsi="MS PGothic" w:hint="default"/>
      </w:rPr>
    </w:lvl>
    <w:lvl w:ilvl="3" w:tplc="493AA044">
      <w:start w:val="1"/>
      <w:numFmt w:val="bullet"/>
      <w:lvlText w:val="–"/>
      <w:lvlJc w:val="left"/>
      <w:pPr>
        <w:tabs>
          <w:tab w:val="left" w:pos="2520"/>
        </w:tabs>
        <w:ind w:left="2520" w:hanging="360"/>
      </w:pPr>
      <w:rPr>
        <w:rFonts w:ascii="MS PGothic" w:hAnsi="MS PGothic" w:hint="default"/>
      </w:rPr>
    </w:lvl>
    <w:lvl w:ilvl="4" w:tplc="F13AFCE0" w:tentative="1">
      <w:start w:val="1"/>
      <w:numFmt w:val="bullet"/>
      <w:lvlText w:val="–"/>
      <w:lvlJc w:val="left"/>
      <w:pPr>
        <w:tabs>
          <w:tab w:val="left" w:pos="3240"/>
        </w:tabs>
        <w:ind w:left="3240" w:hanging="360"/>
      </w:pPr>
      <w:rPr>
        <w:rFonts w:ascii="MS PGothic" w:hAnsi="MS PGothic" w:hint="default"/>
      </w:rPr>
    </w:lvl>
    <w:lvl w:ilvl="5" w:tplc="AC0850CA" w:tentative="1">
      <w:start w:val="1"/>
      <w:numFmt w:val="bullet"/>
      <w:lvlText w:val="–"/>
      <w:lvlJc w:val="left"/>
      <w:pPr>
        <w:tabs>
          <w:tab w:val="left" w:pos="3960"/>
        </w:tabs>
        <w:ind w:left="3960" w:hanging="360"/>
      </w:pPr>
      <w:rPr>
        <w:rFonts w:ascii="MS PGothic" w:hAnsi="MS PGothic" w:hint="default"/>
      </w:rPr>
    </w:lvl>
    <w:lvl w:ilvl="6" w:tplc="C770CAE0" w:tentative="1">
      <w:start w:val="1"/>
      <w:numFmt w:val="bullet"/>
      <w:lvlText w:val="–"/>
      <w:lvlJc w:val="left"/>
      <w:pPr>
        <w:tabs>
          <w:tab w:val="left" w:pos="4680"/>
        </w:tabs>
        <w:ind w:left="4680" w:hanging="360"/>
      </w:pPr>
      <w:rPr>
        <w:rFonts w:ascii="MS PGothic" w:hAnsi="MS PGothic" w:hint="default"/>
      </w:rPr>
    </w:lvl>
    <w:lvl w:ilvl="7" w:tplc="8CE476EA" w:tentative="1">
      <w:start w:val="1"/>
      <w:numFmt w:val="bullet"/>
      <w:lvlText w:val="–"/>
      <w:lvlJc w:val="left"/>
      <w:pPr>
        <w:tabs>
          <w:tab w:val="left" w:pos="5400"/>
        </w:tabs>
        <w:ind w:left="5400" w:hanging="360"/>
      </w:pPr>
      <w:rPr>
        <w:rFonts w:ascii="MS PGothic" w:hAnsi="MS PGothic" w:hint="default"/>
      </w:rPr>
    </w:lvl>
    <w:lvl w:ilvl="8" w:tplc="5670830C" w:tentative="1">
      <w:start w:val="1"/>
      <w:numFmt w:val="bullet"/>
      <w:lvlText w:val="–"/>
      <w:lvlJc w:val="left"/>
      <w:pPr>
        <w:tabs>
          <w:tab w:val="left" w:pos="6120"/>
        </w:tabs>
        <w:ind w:left="6120" w:hanging="360"/>
      </w:pPr>
      <w:rPr>
        <w:rFonts w:ascii="MS PGothic" w:hAnsi="MS PGothic" w:hint="default"/>
      </w:rPr>
    </w:lvl>
  </w:abstractNum>
  <w:abstractNum w:abstractNumId="19">
    <w:nsid w:val="00000014"/>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00000015"/>
    <w:multiLevelType w:val="hybridMultilevel"/>
    <w:tmpl w:val="1A94F448"/>
    <w:lvl w:ilvl="0" w:tplc="0C8E0718">
      <w:start w:val="1"/>
      <w:numFmt w:val="bullet"/>
      <w:lvlText w:val="•"/>
      <w:lvlJc w:val="left"/>
      <w:pPr>
        <w:tabs>
          <w:tab w:val="left" w:pos="720"/>
        </w:tabs>
        <w:ind w:left="720" w:hanging="360"/>
      </w:pPr>
      <w:rPr>
        <w:rFonts w:ascii="Arial" w:hAnsi="Arial" w:hint="default"/>
      </w:rPr>
    </w:lvl>
    <w:lvl w:ilvl="1" w:tplc="71288312">
      <w:start w:val="1"/>
      <w:numFmt w:val="bullet"/>
      <w:lvlText w:val="–"/>
      <w:lvlJc w:val="left"/>
      <w:pPr>
        <w:tabs>
          <w:tab w:val="left" w:pos="1440"/>
        </w:tabs>
        <w:ind w:left="1440" w:hanging="360"/>
      </w:pPr>
      <w:rPr>
        <w:rFonts w:ascii="Arial" w:hAnsi="Arial" w:hint="default"/>
      </w:rPr>
    </w:lvl>
    <w:lvl w:ilvl="2" w:tplc="F03CBB98">
      <w:start w:val="1"/>
      <w:numFmt w:val="bullet"/>
      <w:lvlText w:val="•"/>
      <w:lvlJc w:val="left"/>
      <w:pPr>
        <w:tabs>
          <w:tab w:val="left" w:pos="2160"/>
        </w:tabs>
        <w:ind w:left="2160" w:hanging="360"/>
      </w:pPr>
      <w:rPr>
        <w:rFonts w:ascii="Arial" w:hAnsi="Arial" w:hint="default"/>
      </w:rPr>
    </w:lvl>
    <w:lvl w:ilvl="3" w:tplc="49F49556" w:tentative="1">
      <w:start w:val="1"/>
      <w:numFmt w:val="bullet"/>
      <w:lvlText w:val="•"/>
      <w:lvlJc w:val="left"/>
      <w:pPr>
        <w:tabs>
          <w:tab w:val="left" w:pos="2880"/>
        </w:tabs>
        <w:ind w:left="2880" w:hanging="360"/>
      </w:pPr>
      <w:rPr>
        <w:rFonts w:ascii="Arial" w:hAnsi="Arial" w:hint="default"/>
      </w:rPr>
    </w:lvl>
    <w:lvl w:ilvl="4" w:tplc="92D434CA" w:tentative="1">
      <w:start w:val="1"/>
      <w:numFmt w:val="bullet"/>
      <w:lvlText w:val="•"/>
      <w:lvlJc w:val="left"/>
      <w:pPr>
        <w:tabs>
          <w:tab w:val="left" w:pos="3600"/>
        </w:tabs>
        <w:ind w:left="3600" w:hanging="360"/>
      </w:pPr>
      <w:rPr>
        <w:rFonts w:ascii="Arial" w:hAnsi="Arial" w:hint="default"/>
      </w:rPr>
    </w:lvl>
    <w:lvl w:ilvl="5" w:tplc="A5DC9C2A" w:tentative="1">
      <w:start w:val="1"/>
      <w:numFmt w:val="bullet"/>
      <w:lvlText w:val="•"/>
      <w:lvlJc w:val="left"/>
      <w:pPr>
        <w:tabs>
          <w:tab w:val="left" w:pos="4320"/>
        </w:tabs>
        <w:ind w:left="4320" w:hanging="360"/>
      </w:pPr>
      <w:rPr>
        <w:rFonts w:ascii="Arial" w:hAnsi="Arial" w:hint="default"/>
      </w:rPr>
    </w:lvl>
    <w:lvl w:ilvl="6" w:tplc="6958BC96" w:tentative="1">
      <w:start w:val="1"/>
      <w:numFmt w:val="bullet"/>
      <w:lvlText w:val="•"/>
      <w:lvlJc w:val="left"/>
      <w:pPr>
        <w:tabs>
          <w:tab w:val="left" w:pos="5040"/>
        </w:tabs>
        <w:ind w:left="5040" w:hanging="360"/>
      </w:pPr>
      <w:rPr>
        <w:rFonts w:ascii="Arial" w:hAnsi="Arial" w:hint="default"/>
      </w:rPr>
    </w:lvl>
    <w:lvl w:ilvl="7" w:tplc="3A7E7598" w:tentative="1">
      <w:start w:val="1"/>
      <w:numFmt w:val="bullet"/>
      <w:lvlText w:val="•"/>
      <w:lvlJc w:val="left"/>
      <w:pPr>
        <w:tabs>
          <w:tab w:val="left" w:pos="5760"/>
        </w:tabs>
        <w:ind w:left="5760" w:hanging="360"/>
      </w:pPr>
      <w:rPr>
        <w:rFonts w:ascii="Arial" w:hAnsi="Arial" w:hint="default"/>
      </w:rPr>
    </w:lvl>
    <w:lvl w:ilvl="8" w:tplc="D298A6DC" w:tentative="1">
      <w:start w:val="1"/>
      <w:numFmt w:val="bullet"/>
      <w:lvlText w:val="•"/>
      <w:lvlJc w:val="left"/>
      <w:pPr>
        <w:tabs>
          <w:tab w:val="left" w:pos="6480"/>
        </w:tabs>
        <w:ind w:left="6480" w:hanging="360"/>
      </w:pPr>
      <w:rPr>
        <w:rFonts w:ascii="Arial" w:hAnsi="Arial" w:hint="default"/>
      </w:rPr>
    </w:lvl>
  </w:abstractNum>
  <w:abstractNum w:abstractNumId="21">
    <w:nsid w:val="00000016"/>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00000017"/>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0000018"/>
    <w:multiLevelType w:val="hybridMultilevel"/>
    <w:tmpl w:val="2E2E2484"/>
    <w:lvl w:ilvl="0" w:tplc="0AA6E148">
      <w:start w:val="1"/>
      <w:numFmt w:val="bullet"/>
      <w:lvlText w:val="–"/>
      <w:lvlJc w:val="left"/>
      <w:pPr>
        <w:tabs>
          <w:tab w:val="left" w:pos="360"/>
        </w:tabs>
        <w:ind w:left="360" w:hanging="360"/>
      </w:pPr>
      <w:rPr>
        <w:rFonts w:ascii="MS PGothic" w:hAnsi="MS PGothic" w:hint="default"/>
      </w:rPr>
    </w:lvl>
    <w:lvl w:ilvl="1" w:tplc="04090001">
      <w:start w:val="1"/>
      <w:numFmt w:val="bullet"/>
      <w:lvlText w:val=""/>
      <w:lvlJc w:val="left"/>
      <w:pPr>
        <w:tabs>
          <w:tab w:val="left" w:pos="1080"/>
        </w:tabs>
        <w:ind w:left="1080" w:hanging="360"/>
      </w:pPr>
      <w:rPr>
        <w:rFonts w:ascii="Symbol" w:hAnsi="Symbol" w:hint="default"/>
      </w:rPr>
    </w:lvl>
    <w:lvl w:ilvl="2" w:tplc="2B269C86">
      <w:start w:val="1"/>
      <w:numFmt w:val="bullet"/>
      <w:lvlText w:val="•"/>
      <w:lvlJc w:val="left"/>
      <w:pPr>
        <w:tabs>
          <w:tab w:val="left" w:pos="1800"/>
        </w:tabs>
        <w:ind w:left="1800" w:hanging="360"/>
      </w:pPr>
      <w:rPr>
        <w:rFonts w:ascii="MS PGothic" w:hAnsi="MS PGothic" w:hint="default"/>
      </w:rPr>
    </w:lvl>
    <w:lvl w:ilvl="3" w:tplc="493AA044">
      <w:start w:val="1"/>
      <w:numFmt w:val="bullet"/>
      <w:lvlText w:val="–"/>
      <w:lvlJc w:val="left"/>
      <w:pPr>
        <w:tabs>
          <w:tab w:val="left" w:pos="2520"/>
        </w:tabs>
        <w:ind w:left="2520" w:hanging="360"/>
      </w:pPr>
      <w:rPr>
        <w:rFonts w:ascii="MS PGothic" w:hAnsi="MS PGothic" w:hint="default"/>
      </w:rPr>
    </w:lvl>
    <w:lvl w:ilvl="4" w:tplc="F13AFCE0" w:tentative="1">
      <w:start w:val="1"/>
      <w:numFmt w:val="bullet"/>
      <w:lvlText w:val="–"/>
      <w:lvlJc w:val="left"/>
      <w:pPr>
        <w:tabs>
          <w:tab w:val="left" w:pos="3240"/>
        </w:tabs>
        <w:ind w:left="3240" w:hanging="360"/>
      </w:pPr>
      <w:rPr>
        <w:rFonts w:ascii="MS PGothic" w:hAnsi="MS PGothic" w:hint="default"/>
      </w:rPr>
    </w:lvl>
    <w:lvl w:ilvl="5" w:tplc="AC0850CA" w:tentative="1">
      <w:start w:val="1"/>
      <w:numFmt w:val="bullet"/>
      <w:lvlText w:val="–"/>
      <w:lvlJc w:val="left"/>
      <w:pPr>
        <w:tabs>
          <w:tab w:val="left" w:pos="3960"/>
        </w:tabs>
        <w:ind w:left="3960" w:hanging="360"/>
      </w:pPr>
      <w:rPr>
        <w:rFonts w:ascii="MS PGothic" w:hAnsi="MS PGothic" w:hint="default"/>
      </w:rPr>
    </w:lvl>
    <w:lvl w:ilvl="6" w:tplc="C770CAE0" w:tentative="1">
      <w:start w:val="1"/>
      <w:numFmt w:val="bullet"/>
      <w:lvlText w:val="–"/>
      <w:lvlJc w:val="left"/>
      <w:pPr>
        <w:tabs>
          <w:tab w:val="left" w:pos="4680"/>
        </w:tabs>
        <w:ind w:left="4680" w:hanging="360"/>
      </w:pPr>
      <w:rPr>
        <w:rFonts w:ascii="MS PGothic" w:hAnsi="MS PGothic" w:hint="default"/>
      </w:rPr>
    </w:lvl>
    <w:lvl w:ilvl="7" w:tplc="8CE476EA" w:tentative="1">
      <w:start w:val="1"/>
      <w:numFmt w:val="bullet"/>
      <w:lvlText w:val="–"/>
      <w:lvlJc w:val="left"/>
      <w:pPr>
        <w:tabs>
          <w:tab w:val="left" w:pos="5400"/>
        </w:tabs>
        <w:ind w:left="5400" w:hanging="360"/>
      </w:pPr>
      <w:rPr>
        <w:rFonts w:ascii="MS PGothic" w:hAnsi="MS PGothic" w:hint="default"/>
      </w:rPr>
    </w:lvl>
    <w:lvl w:ilvl="8" w:tplc="5670830C" w:tentative="1">
      <w:start w:val="1"/>
      <w:numFmt w:val="bullet"/>
      <w:lvlText w:val="–"/>
      <w:lvlJc w:val="left"/>
      <w:pPr>
        <w:tabs>
          <w:tab w:val="left" w:pos="6120"/>
        </w:tabs>
        <w:ind w:left="6120" w:hanging="360"/>
      </w:pPr>
      <w:rPr>
        <w:rFonts w:ascii="MS PGothic" w:hAnsi="MS PGothic" w:hint="default"/>
      </w:rPr>
    </w:lvl>
  </w:abstractNum>
  <w:abstractNum w:abstractNumId="24">
    <w:nsid w:val="00000019"/>
    <w:multiLevelType w:val="hybridMultilevel"/>
    <w:tmpl w:val="B5E6ED46"/>
    <w:lvl w:ilvl="0" w:tplc="0AA6E148">
      <w:start w:val="1"/>
      <w:numFmt w:val="bullet"/>
      <w:lvlText w:val="–"/>
      <w:lvlJc w:val="left"/>
      <w:pPr>
        <w:tabs>
          <w:tab w:val="left" w:pos="360"/>
        </w:tabs>
        <w:ind w:left="360" w:hanging="360"/>
      </w:pPr>
      <w:rPr>
        <w:rFonts w:ascii="MS PGothic" w:hAnsi="MS PGothic" w:hint="default"/>
      </w:rPr>
    </w:lvl>
    <w:lvl w:ilvl="1" w:tplc="1136AFC8">
      <w:start w:val="1"/>
      <w:numFmt w:val="bullet"/>
      <w:lvlText w:val="–"/>
      <w:lvlJc w:val="left"/>
      <w:pPr>
        <w:tabs>
          <w:tab w:val="left" w:pos="1080"/>
        </w:tabs>
        <w:ind w:left="1080" w:hanging="360"/>
      </w:pPr>
      <w:rPr>
        <w:rFonts w:ascii="MS PGothic" w:hAnsi="MS PGothic" w:hint="default"/>
      </w:rPr>
    </w:lvl>
    <w:lvl w:ilvl="2" w:tplc="04090003">
      <w:start w:val="1"/>
      <w:numFmt w:val="bullet"/>
      <w:lvlText w:val="o"/>
      <w:lvlJc w:val="left"/>
      <w:pPr>
        <w:tabs>
          <w:tab w:val="left" w:pos="1800"/>
        </w:tabs>
        <w:ind w:left="1800" w:hanging="360"/>
      </w:pPr>
      <w:rPr>
        <w:rFonts w:ascii="Courier New" w:hAnsi="Courier New" w:cs="Courier New" w:hint="default"/>
      </w:rPr>
    </w:lvl>
    <w:lvl w:ilvl="3" w:tplc="493AA044">
      <w:start w:val="1"/>
      <w:numFmt w:val="bullet"/>
      <w:lvlText w:val="–"/>
      <w:lvlJc w:val="left"/>
      <w:pPr>
        <w:tabs>
          <w:tab w:val="left" w:pos="2520"/>
        </w:tabs>
        <w:ind w:left="2520" w:hanging="360"/>
      </w:pPr>
      <w:rPr>
        <w:rFonts w:ascii="MS PGothic" w:hAnsi="MS PGothic" w:hint="default"/>
      </w:rPr>
    </w:lvl>
    <w:lvl w:ilvl="4" w:tplc="F13AFCE0" w:tentative="1">
      <w:start w:val="1"/>
      <w:numFmt w:val="bullet"/>
      <w:lvlText w:val="–"/>
      <w:lvlJc w:val="left"/>
      <w:pPr>
        <w:tabs>
          <w:tab w:val="left" w:pos="3240"/>
        </w:tabs>
        <w:ind w:left="3240" w:hanging="360"/>
      </w:pPr>
      <w:rPr>
        <w:rFonts w:ascii="MS PGothic" w:hAnsi="MS PGothic" w:hint="default"/>
      </w:rPr>
    </w:lvl>
    <w:lvl w:ilvl="5" w:tplc="AC0850CA" w:tentative="1">
      <w:start w:val="1"/>
      <w:numFmt w:val="bullet"/>
      <w:lvlText w:val="–"/>
      <w:lvlJc w:val="left"/>
      <w:pPr>
        <w:tabs>
          <w:tab w:val="left" w:pos="3960"/>
        </w:tabs>
        <w:ind w:left="3960" w:hanging="360"/>
      </w:pPr>
      <w:rPr>
        <w:rFonts w:ascii="MS PGothic" w:hAnsi="MS PGothic" w:hint="default"/>
      </w:rPr>
    </w:lvl>
    <w:lvl w:ilvl="6" w:tplc="C770CAE0" w:tentative="1">
      <w:start w:val="1"/>
      <w:numFmt w:val="bullet"/>
      <w:lvlText w:val="–"/>
      <w:lvlJc w:val="left"/>
      <w:pPr>
        <w:tabs>
          <w:tab w:val="left" w:pos="4680"/>
        </w:tabs>
        <w:ind w:left="4680" w:hanging="360"/>
      </w:pPr>
      <w:rPr>
        <w:rFonts w:ascii="MS PGothic" w:hAnsi="MS PGothic" w:hint="default"/>
      </w:rPr>
    </w:lvl>
    <w:lvl w:ilvl="7" w:tplc="8CE476EA" w:tentative="1">
      <w:start w:val="1"/>
      <w:numFmt w:val="bullet"/>
      <w:lvlText w:val="–"/>
      <w:lvlJc w:val="left"/>
      <w:pPr>
        <w:tabs>
          <w:tab w:val="left" w:pos="5400"/>
        </w:tabs>
        <w:ind w:left="5400" w:hanging="360"/>
      </w:pPr>
      <w:rPr>
        <w:rFonts w:ascii="MS PGothic" w:hAnsi="MS PGothic" w:hint="default"/>
      </w:rPr>
    </w:lvl>
    <w:lvl w:ilvl="8" w:tplc="5670830C" w:tentative="1">
      <w:start w:val="1"/>
      <w:numFmt w:val="bullet"/>
      <w:lvlText w:val="–"/>
      <w:lvlJc w:val="left"/>
      <w:pPr>
        <w:tabs>
          <w:tab w:val="left" w:pos="6120"/>
        </w:tabs>
        <w:ind w:left="6120" w:hanging="360"/>
      </w:pPr>
      <w:rPr>
        <w:rFonts w:ascii="MS PGothic" w:hAnsi="MS PGothic" w:hint="default"/>
      </w:rPr>
    </w:lvl>
  </w:abstractNum>
  <w:abstractNum w:abstractNumId="25">
    <w:nsid w:val="0000001A"/>
    <w:multiLevelType w:val="hybridMultilevel"/>
    <w:tmpl w:val="952AFE9A"/>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0000001B"/>
    <w:multiLevelType w:val="hybridMultilevel"/>
    <w:tmpl w:val="9AFAF02A"/>
    <w:lvl w:ilvl="0" w:tplc="04090001">
      <w:start w:val="1"/>
      <w:numFmt w:val="bullet"/>
      <w:lvlText w:val=""/>
      <w:lvlJc w:val="left"/>
      <w:pPr>
        <w:tabs>
          <w:tab w:val="left" w:pos="720"/>
        </w:tabs>
        <w:ind w:left="720" w:hanging="360"/>
      </w:pPr>
      <w:rPr>
        <w:rFonts w:ascii="Symbol" w:hAnsi="Symbol" w:hint="default"/>
      </w:rPr>
    </w:lvl>
    <w:lvl w:ilvl="1" w:tplc="333E3C3A">
      <w:start w:val="1"/>
      <w:numFmt w:val="bullet"/>
      <w:lvlText w:val="–"/>
      <w:lvlJc w:val="left"/>
      <w:pPr>
        <w:tabs>
          <w:tab w:val="left" w:pos="1440"/>
        </w:tabs>
        <w:ind w:left="1440" w:hanging="360"/>
      </w:pPr>
      <w:rPr>
        <w:rFonts w:ascii="Arial" w:hAnsi="Arial" w:hint="default"/>
      </w:rPr>
    </w:lvl>
    <w:lvl w:ilvl="2" w:tplc="C8CCECDC">
      <w:start w:val="1"/>
      <w:numFmt w:val="bullet"/>
      <w:lvlText w:val="•"/>
      <w:lvlJc w:val="left"/>
      <w:pPr>
        <w:tabs>
          <w:tab w:val="left" w:pos="2160"/>
        </w:tabs>
        <w:ind w:left="2160" w:hanging="360"/>
      </w:pPr>
      <w:rPr>
        <w:rFonts w:ascii="Arial" w:hAnsi="Arial" w:hint="default"/>
      </w:rPr>
    </w:lvl>
    <w:lvl w:ilvl="3" w:tplc="37066406" w:tentative="1">
      <w:start w:val="1"/>
      <w:numFmt w:val="bullet"/>
      <w:lvlText w:val="•"/>
      <w:lvlJc w:val="left"/>
      <w:pPr>
        <w:tabs>
          <w:tab w:val="left" w:pos="2880"/>
        </w:tabs>
        <w:ind w:left="2880" w:hanging="360"/>
      </w:pPr>
      <w:rPr>
        <w:rFonts w:ascii="Arial" w:hAnsi="Arial" w:hint="default"/>
      </w:rPr>
    </w:lvl>
    <w:lvl w:ilvl="4" w:tplc="BB38FA98" w:tentative="1">
      <w:start w:val="1"/>
      <w:numFmt w:val="bullet"/>
      <w:lvlText w:val="•"/>
      <w:lvlJc w:val="left"/>
      <w:pPr>
        <w:tabs>
          <w:tab w:val="left" w:pos="3600"/>
        </w:tabs>
        <w:ind w:left="3600" w:hanging="360"/>
      </w:pPr>
      <w:rPr>
        <w:rFonts w:ascii="Arial" w:hAnsi="Arial" w:hint="default"/>
      </w:rPr>
    </w:lvl>
    <w:lvl w:ilvl="5" w:tplc="64903E48" w:tentative="1">
      <w:start w:val="1"/>
      <w:numFmt w:val="bullet"/>
      <w:lvlText w:val="•"/>
      <w:lvlJc w:val="left"/>
      <w:pPr>
        <w:tabs>
          <w:tab w:val="left" w:pos="4320"/>
        </w:tabs>
        <w:ind w:left="4320" w:hanging="360"/>
      </w:pPr>
      <w:rPr>
        <w:rFonts w:ascii="Arial" w:hAnsi="Arial" w:hint="default"/>
      </w:rPr>
    </w:lvl>
    <w:lvl w:ilvl="6" w:tplc="B2F01294" w:tentative="1">
      <w:start w:val="1"/>
      <w:numFmt w:val="bullet"/>
      <w:lvlText w:val="•"/>
      <w:lvlJc w:val="left"/>
      <w:pPr>
        <w:tabs>
          <w:tab w:val="left" w:pos="5040"/>
        </w:tabs>
        <w:ind w:left="5040" w:hanging="360"/>
      </w:pPr>
      <w:rPr>
        <w:rFonts w:ascii="Arial" w:hAnsi="Arial" w:hint="default"/>
      </w:rPr>
    </w:lvl>
    <w:lvl w:ilvl="7" w:tplc="0F628164" w:tentative="1">
      <w:start w:val="1"/>
      <w:numFmt w:val="bullet"/>
      <w:lvlText w:val="•"/>
      <w:lvlJc w:val="left"/>
      <w:pPr>
        <w:tabs>
          <w:tab w:val="left" w:pos="5760"/>
        </w:tabs>
        <w:ind w:left="5760" w:hanging="360"/>
      </w:pPr>
      <w:rPr>
        <w:rFonts w:ascii="Arial" w:hAnsi="Arial" w:hint="default"/>
      </w:rPr>
    </w:lvl>
    <w:lvl w:ilvl="8" w:tplc="602E3928" w:tentative="1">
      <w:start w:val="1"/>
      <w:numFmt w:val="bullet"/>
      <w:lvlText w:val="•"/>
      <w:lvlJc w:val="left"/>
      <w:pPr>
        <w:tabs>
          <w:tab w:val="left" w:pos="6480"/>
        </w:tabs>
        <w:ind w:left="6480" w:hanging="360"/>
      </w:pPr>
      <w:rPr>
        <w:rFonts w:ascii="Arial" w:hAnsi="Arial" w:hint="default"/>
      </w:rPr>
    </w:lvl>
  </w:abstractNum>
  <w:abstractNum w:abstractNumId="27">
    <w:nsid w:val="0000001C"/>
    <w:multiLevelType w:val="multilevel"/>
    <w:tmpl w:val="0409001F"/>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nsid w:val="0000001D"/>
    <w:multiLevelType w:val="hybridMultilevel"/>
    <w:tmpl w:val="C2769C2A"/>
    <w:lvl w:ilvl="0" w:tplc="E41213F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left" w:pos="1440"/>
        </w:tabs>
        <w:ind w:left="1440" w:hanging="360"/>
      </w:pPr>
      <w:rPr>
        <w:rFonts w:ascii="Courier New" w:hAnsi="Courier New" w:cs="Courier New" w:hint="default"/>
      </w:rPr>
    </w:lvl>
    <w:lvl w:ilvl="2" w:tplc="04090005" w:tentative="1">
      <w:start w:val="1"/>
      <w:numFmt w:val="bullet"/>
      <w:lvlText w:val=""/>
      <w:lvlJc w:val="left"/>
      <w:pPr>
        <w:tabs>
          <w:tab w:val="left" w:pos="2160"/>
        </w:tabs>
        <w:ind w:left="2160" w:hanging="360"/>
      </w:pPr>
      <w:rPr>
        <w:rFonts w:ascii="Wingdings" w:hAnsi="Wingdings" w:hint="default"/>
      </w:rPr>
    </w:lvl>
    <w:lvl w:ilvl="3" w:tplc="04090001" w:tentative="1">
      <w:start w:val="1"/>
      <w:numFmt w:val="bullet"/>
      <w:lvlText w:val=""/>
      <w:lvlJc w:val="left"/>
      <w:pPr>
        <w:tabs>
          <w:tab w:val="left" w:pos="2880"/>
        </w:tabs>
        <w:ind w:left="2880" w:hanging="360"/>
      </w:pPr>
      <w:rPr>
        <w:rFonts w:ascii="Symbol" w:hAnsi="Symbol" w:hint="default"/>
      </w:rPr>
    </w:lvl>
    <w:lvl w:ilvl="4" w:tplc="04090003" w:tentative="1">
      <w:start w:val="1"/>
      <w:numFmt w:val="bullet"/>
      <w:lvlText w:val="o"/>
      <w:lvlJc w:val="left"/>
      <w:pPr>
        <w:tabs>
          <w:tab w:val="left" w:pos="3600"/>
        </w:tabs>
        <w:ind w:left="3600" w:hanging="360"/>
      </w:pPr>
      <w:rPr>
        <w:rFonts w:ascii="Courier New" w:hAnsi="Courier New" w:cs="Courier New" w:hint="default"/>
      </w:rPr>
    </w:lvl>
    <w:lvl w:ilvl="5" w:tplc="04090005" w:tentative="1">
      <w:start w:val="1"/>
      <w:numFmt w:val="bullet"/>
      <w:lvlText w:val=""/>
      <w:lvlJc w:val="left"/>
      <w:pPr>
        <w:tabs>
          <w:tab w:val="left" w:pos="4320"/>
        </w:tabs>
        <w:ind w:left="4320" w:hanging="360"/>
      </w:pPr>
      <w:rPr>
        <w:rFonts w:ascii="Wingdings" w:hAnsi="Wingdings" w:hint="default"/>
      </w:rPr>
    </w:lvl>
    <w:lvl w:ilvl="6" w:tplc="04090001" w:tentative="1">
      <w:start w:val="1"/>
      <w:numFmt w:val="bullet"/>
      <w:lvlText w:val=""/>
      <w:lvlJc w:val="left"/>
      <w:pPr>
        <w:tabs>
          <w:tab w:val="left" w:pos="5040"/>
        </w:tabs>
        <w:ind w:left="5040" w:hanging="360"/>
      </w:pPr>
      <w:rPr>
        <w:rFonts w:ascii="Symbol" w:hAnsi="Symbol" w:hint="default"/>
      </w:rPr>
    </w:lvl>
    <w:lvl w:ilvl="7" w:tplc="04090003" w:tentative="1">
      <w:start w:val="1"/>
      <w:numFmt w:val="bullet"/>
      <w:lvlText w:val="o"/>
      <w:lvlJc w:val="left"/>
      <w:pPr>
        <w:tabs>
          <w:tab w:val="left" w:pos="5760"/>
        </w:tabs>
        <w:ind w:left="5760" w:hanging="360"/>
      </w:pPr>
      <w:rPr>
        <w:rFonts w:ascii="Courier New" w:hAnsi="Courier New" w:cs="Courier New" w:hint="default"/>
      </w:rPr>
    </w:lvl>
    <w:lvl w:ilvl="8" w:tplc="04090005" w:tentative="1">
      <w:start w:val="1"/>
      <w:numFmt w:val="bullet"/>
      <w:lvlText w:val=""/>
      <w:lvlJc w:val="left"/>
      <w:pPr>
        <w:tabs>
          <w:tab w:val="left" w:pos="6480"/>
        </w:tabs>
        <w:ind w:left="6480" w:hanging="360"/>
      </w:pPr>
      <w:rPr>
        <w:rFonts w:ascii="Wingdings" w:hAnsi="Wingdings" w:hint="default"/>
      </w:rPr>
    </w:lvl>
  </w:abstractNum>
  <w:abstractNum w:abstractNumId="29">
    <w:nsid w:val="0000001E"/>
    <w:multiLevelType w:val="hybridMultilevel"/>
    <w:tmpl w:val="56CC61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0000001F"/>
    <w:multiLevelType w:val="multilevel"/>
    <w:tmpl w:val="C03C5168"/>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1">
    <w:nsid w:val="00000020"/>
    <w:multiLevelType w:val="hybridMultilevel"/>
    <w:tmpl w:val="EB2A6D7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2CC1131A"/>
    <w:multiLevelType w:val="singleLevel"/>
    <w:tmpl w:val="5A54DD86"/>
    <w:lvl w:ilvl="0">
      <w:start w:val="1"/>
      <w:numFmt w:val="decimal"/>
      <w:pStyle w:val="30"/>
      <w:lvlText w:val="%1."/>
      <w:lvlJc w:val="left"/>
      <w:pPr>
        <w:tabs>
          <w:tab w:val="left" w:pos="926"/>
        </w:tabs>
        <w:ind w:left="926" w:hanging="360"/>
      </w:pPr>
    </w:lvl>
  </w:abstractNum>
  <w:num w:numId="1">
    <w:abstractNumId w:val="8"/>
  </w:num>
  <w:num w:numId="2">
    <w:abstractNumId w:val="30"/>
  </w:num>
  <w:num w:numId="3">
    <w:abstractNumId w:val="32"/>
  </w:num>
  <w:num w:numId="4">
    <w:abstractNumId w:val="28"/>
  </w:num>
  <w:num w:numId="5">
    <w:abstractNumId w:val="27"/>
  </w:num>
  <w:num w:numId="6">
    <w:abstractNumId w:val="11"/>
  </w:num>
  <w:num w:numId="7">
    <w:abstractNumId w:val="22"/>
  </w:num>
  <w:num w:numId="8">
    <w:abstractNumId w:val="21"/>
  </w:num>
  <w:num w:numId="9">
    <w:abstractNumId w:val="31"/>
  </w:num>
  <w:num w:numId="10">
    <w:abstractNumId w:val="25"/>
  </w:num>
  <w:num w:numId="11">
    <w:abstractNumId w:val="26"/>
  </w:num>
  <w:num w:numId="12">
    <w:abstractNumId w:val="14"/>
  </w:num>
  <w:num w:numId="13">
    <w:abstractNumId w:val="23"/>
  </w:num>
  <w:num w:numId="14">
    <w:abstractNumId w:val="18"/>
  </w:num>
  <w:num w:numId="15">
    <w:abstractNumId w:val="24"/>
  </w:num>
  <w:num w:numId="16">
    <w:abstractNumId w:val="19"/>
  </w:num>
  <w:num w:numId="17">
    <w:abstractNumId w:val="16"/>
  </w:num>
  <w:num w:numId="18">
    <w:abstractNumId w:val="10"/>
  </w:num>
  <w:num w:numId="19">
    <w:abstractNumId w:val="12"/>
  </w:num>
  <w:num w:numId="20">
    <w:abstractNumId w:val="4"/>
  </w:num>
  <w:num w:numId="21">
    <w:abstractNumId w:val="5"/>
  </w:num>
  <w:num w:numId="22">
    <w:abstractNumId w:val="2"/>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5"/>
  </w:num>
  <w:num w:numId="26">
    <w:abstractNumId w:val="1"/>
  </w:num>
  <w:num w:numId="27">
    <w:abstractNumId w:val="3"/>
  </w:num>
  <w:num w:numId="28">
    <w:abstractNumId w:val="0"/>
  </w:num>
  <w:num w:numId="29">
    <w:abstractNumId w:val="9"/>
  </w:num>
  <w:num w:numId="30">
    <w:abstractNumId w:val="6"/>
  </w:num>
  <w:num w:numId="31">
    <w:abstractNumId w:val="20"/>
  </w:num>
  <w:num w:numId="32">
    <w:abstractNumId w:val="7"/>
  </w:num>
  <w:num w:numId="33">
    <w:abstractNumId w:val="13"/>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A25"/>
    <w:rsid w:val="00243663"/>
    <w:rsid w:val="00373A25"/>
    <w:rsid w:val="004D02C1"/>
    <w:rsid w:val="00712436"/>
    <w:rsid w:val="00F31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 w:val="24"/>
      <w:szCs w:val="24"/>
      <w:lang w:eastAsia="en-US"/>
    </w:rPr>
  </w:style>
  <w:style w:type="paragraph" w:styleId="1">
    <w:name w:val="heading 1"/>
    <w:basedOn w:val="a"/>
    <w:next w:val="a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
    <w:name w:val="heading 3"/>
    <w:basedOn w:val="a"/>
    <w:next w:val="a"/>
    <w:link w:val="3Char"/>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Char"/>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ascii="Times" w:hAnsi="Times"/>
      <w:sz w:val="20"/>
    </w:rPr>
  </w:style>
  <w:style w:type="paragraph" w:styleId="a4">
    <w:name w:val="header"/>
    <w:basedOn w:val="a"/>
    <w:pPr>
      <w:tabs>
        <w:tab w:val="left" w:pos="2552"/>
      </w:tabs>
    </w:pPr>
    <w:rPr>
      <w:rFonts w:ascii="Arial" w:hAnsi="Arial"/>
      <w:b/>
      <w:sz w:val="20"/>
    </w:rPr>
  </w:style>
  <w:style w:type="paragraph" w:styleId="a5">
    <w:name w:val="caption"/>
    <w:basedOn w:val="a"/>
    <w:next w:val="a"/>
    <w:link w:val="Char0"/>
    <w:qFormat/>
    <w:pPr>
      <w:spacing w:before="120" w:after="120"/>
    </w:pPr>
    <w:rPr>
      <w:b/>
      <w:bCs/>
      <w:sz w:val="20"/>
      <w:szCs w:val="20"/>
    </w:rPr>
  </w:style>
  <w:style w:type="character" w:customStyle="1" w:styleId="3Char">
    <w:name w:val="标题 3 Char"/>
    <w:link w:val="3"/>
    <w:rPr>
      <w:rFonts w:ascii="Arial" w:eastAsia="Times New Roman" w:hAnsi="Arial" w:cs="Arial"/>
      <w:b/>
      <w:bCs/>
      <w:sz w:val="21"/>
      <w:szCs w:val="26"/>
      <w:lang w:eastAsia="en-US"/>
    </w:rPr>
  </w:style>
  <w:style w:type="character" w:styleId="a6">
    <w:name w:val="annotation reference"/>
    <w:rPr>
      <w:sz w:val="16"/>
      <w:szCs w:val="16"/>
    </w:rPr>
  </w:style>
  <w:style w:type="paragraph" w:styleId="a7">
    <w:name w:val="annotation text"/>
    <w:basedOn w:val="a"/>
    <w:rPr>
      <w:sz w:val="20"/>
      <w:szCs w:val="20"/>
    </w:rPr>
  </w:style>
  <w:style w:type="table" w:styleId="a8">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rPr>
      <w:rFonts w:ascii="Arial" w:eastAsia="MS Gothic" w:hAnsi="Arial"/>
      <w:sz w:val="18"/>
      <w:szCs w:val="18"/>
    </w:rPr>
  </w:style>
  <w:style w:type="paragraph" w:styleId="aa">
    <w:name w:val="Document Map"/>
    <w:basedOn w:val="a"/>
    <w:pPr>
      <w:shd w:val="clear" w:color="auto" w:fill="000080"/>
    </w:pPr>
  </w:style>
  <w:style w:type="paragraph" w:customStyle="1" w:styleId="CharChar16">
    <w:name w:val="Char Char16"/>
    <w:basedOn w:val="aa"/>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pPr>
      <w:tabs>
        <w:tab w:val="center" w:pos="4153"/>
        <w:tab w:val="right" w:pos="8306"/>
      </w:tabs>
      <w:snapToGrid w:val="0"/>
    </w:pPr>
    <w:rPr>
      <w:sz w:val="18"/>
      <w:szCs w:val="18"/>
    </w:rPr>
  </w:style>
  <w:style w:type="character" w:styleId="ac">
    <w:name w:val="page number"/>
    <w:basedOn w:val="a1"/>
  </w:style>
  <w:style w:type="paragraph" w:customStyle="1" w:styleId="TF">
    <w:name w:val="TF"/>
    <w:basedOn w:val="a"/>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link w:val="a0"/>
    <w:rPr>
      <w:rFonts w:ascii="Times" w:hAnsi="Times"/>
      <w:szCs w:val="24"/>
      <w:lang w:val="en-US" w:eastAsia="en-US" w:bidi="ar-SA"/>
    </w:rPr>
  </w:style>
  <w:style w:type="paragraph" w:customStyle="1" w:styleId="CharChar2CharChar">
    <w:name w:val="Char Char2 Char Char"/>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rPr>
      <w:position w:val="6"/>
      <w:sz w:val="18"/>
    </w:rPr>
  </w:style>
  <w:style w:type="paragraph" w:styleId="ae">
    <w:name w:val="footnote text"/>
    <w:basedOn w:val="a"/>
    <w:link w:val="Char2"/>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link w:val="ae"/>
    <w:rPr>
      <w:rFonts w:eastAsia="宋体"/>
      <w:sz w:val="22"/>
      <w:lang w:val="en-GB" w:eastAsia="en-US"/>
    </w:rPr>
  </w:style>
  <w:style w:type="paragraph" w:styleId="af">
    <w:name w:val="endnote text"/>
    <w:basedOn w:val="a"/>
    <w:link w:val="Char3"/>
    <w:pPr>
      <w:snapToGrid w:val="0"/>
    </w:pPr>
  </w:style>
  <w:style w:type="character" w:customStyle="1" w:styleId="Char3">
    <w:name w:val="尾注文本 Char"/>
    <w:link w:val="af"/>
    <w:rPr>
      <w:rFonts w:eastAsia="Times New Roman"/>
      <w:sz w:val="24"/>
      <w:szCs w:val="24"/>
      <w:lang w:eastAsia="en-US"/>
    </w:rPr>
  </w:style>
  <w:style w:type="character" w:styleId="af0">
    <w:name w:val="endnote reference"/>
    <w:rPr>
      <w:vertAlign w:val="superscript"/>
    </w:rPr>
  </w:style>
  <w:style w:type="paragraph" w:styleId="30">
    <w:name w:val="List Number 3"/>
    <w:basedOn w:val="a"/>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rPr>
      <w:b/>
      <w:bCs/>
    </w:rPr>
  </w:style>
  <w:style w:type="paragraph" w:styleId="af2">
    <w:name w:val="Revision"/>
    <w:uiPriority w:val="99"/>
    <w:rPr>
      <w:rFonts w:eastAsia="Times New Roman"/>
      <w:sz w:val="24"/>
      <w:szCs w:val="24"/>
      <w:lang w:eastAsia="en-US"/>
    </w:rPr>
  </w:style>
  <w:style w:type="character" w:customStyle="1" w:styleId="Char1">
    <w:name w:val="页脚 Char"/>
    <w:link w:val="ab"/>
    <w:uiPriority w:val="99"/>
    <w:rPr>
      <w:rFonts w:eastAsia="Times New Roman"/>
      <w:sz w:val="18"/>
      <w:szCs w:val="18"/>
      <w:lang w:eastAsia="en-US"/>
    </w:rPr>
  </w:style>
  <w:style w:type="paragraph" w:customStyle="1" w:styleId="Normalaftertitle">
    <w:name w:val="Normal_after_title"/>
    <w:basedOn w:val="a"/>
    <w:next w:val="a"/>
    <w:link w:val="NormalaftertitleChar"/>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Pr>
      <w:rFonts w:eastAsia="Batang"/>
      <w:sz w:val="24"/>
      <w:lang w:val="en-GB" w:eastAsia="en-US"/>
    </w:rPr>
  </w:style>
  <w:style w:type="character" w:customStyle="1" w:styleId="EquationeqChar">
    <w:name w:val="Equation.eq Char"/>
    <w:link w:val="Equation"/>
    <w:rPr>
      <w:rFonts w:eastAsia="Batang"/>
      <w:sz w:val="24"/>
      <w:lang w:val="en-GB" w:eastAsia="en-US"/>
    </w:rPr>
  </w:style>
  <w:style w:type="paragraph" w:customStyle="1" w:styleId="Figuretitle">
    <w:name w:val="Figure_title"/>
    <w:basedOn w:val="a"/>
    <w:next w:val="a"/>
    <w:link w:val="FiguretitleChar"/>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Pr>
      <w:rFonts w:eastAsia="Batang"/>
      <w:b/>
      <w:sz w:val="24"/>
      <w:lang w:val="en-GB" w:eastAsia="en-US"/>
    </w:rPr>
  </w:style>
  <w:style w:type="paragraph" w:styleId="af3">
    <w:name w:val="List Paragraph"/>
    <w:basedOn w:val="a"/>
    <w:link w:val="Char4"/>
    <w:uiPriority w:val="34"/>
    <w:qFormat/>
    <w:pPr>
      <w:ind w:firstLineChars="200" w:firstLine="420"/>
    </w:pPr>
    <w:rPr>
      <w:rFonts w:ascii="宋体" w:eastAsia="宋体" w:hAnsi="宋体" w:cs="宋体"/>
      <w:lang w:eastAsia="zh-CN"/>
    </w:rPr>
  </w:style>
  <w:style w:type="paragraph" w:customStyle="1" w:styleId="PaperTableCell">
    <w:name w:val="PaperTableCell"/>
    <w:basedOn w:val="a"/>
    <w:pPr>
      <w:jc w:val="both"/>
    </w:pPr>
    <w:rPr>
      <w:sz w:val="16"/>
      <w:szCs w:val="20"/>
    </w:rPr>
  </w:style>
  <w:style w:type="paragraph" w:styleId="af4">
    <w:name w:val="Normal (Web)"/>
    <w:basedOn w:val="a"/>
    <w:uiPriority w:val="99"/>
    <w:pPr>
      <w:spacing w:before="100" w:beforeAutospacing="1" w:after="100" w:afterAutospacing="1"/>
    </w:pPr>
    <w:rPr>
      <w:rFonts w:ascii="宋体" w:eastAsia="宋体" w:hAnsi="宋体" w:cs="宋体"/>
      <w:lang w:eastAsia="zh-CN"/>
    </w:rPr>
  </w:style>
  <w:style w:type="character" w:customStyle="1" w:styleId="5Char">
    <w:name w:val="标题 5 Char"/>
    <w:link w:val="5"/>
    <w:rPr>
      <w:rFonts w:eastAsia="Times New Roman"/>
      <w:b/>
      <w:bCs/>
      <w:sz w:val="28"/>
      <w:szCs w:val="28"/>
      <w:lang w:eastAsia="en-US"/>
    </w:rPr>
  </w:style>
  <w:style w:type="paragraph" w:customStyle="1" w:styleId="TAH">
    <w:name w:val="TAH"/>
    <w:basedOn w:val="TAC"/>
    <w:rPr>
      <w:b/>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link w:val="a5"/>
    <w:rPr>
      <w:rFonts w:eastAsia="Times New Roman"/>
      <w:b/>
      <w:bCs/>
      <w:lang w:eastAsia="en-US"/>
    </w:rPr>
  </w:style>
  <w:style w:type="paragraph" w:customStyle="1" w:styleId="address">
    <w:name w:val="address"/>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pPr>
      <w:keepNext/>
      <w:numPr>
        <w:numId w:val="4"/>
      </w:numPr>
      <w:autoSpaceDE w:val="0"/>
      <w:autoSpaceDN w:val="0"/>
      <w:adjustRightInd w:val="0"/>
      <w:spacing w:before="60" w:after="60"/>
      <w:jc w:val="both"/>
    </w:pPr>
    <w:rPr>
      <w:rFonts w:ascii="Arial" w:hAnsi="Arial" w:cs="Arial"/>
      <w:color w:val="0000FF"/>
      <w:kern w:val="2"/>
    </w:rPr>
  </w:style>
  <w:style w:type="character" w:styleId="af6">
    <w:name w:val="Hyperlink"/>
    <w:rPr>
      <w:color w:val="0000FF"/>
      <w:u w:val="single"/>
    </w:rPr>
  </w:style>
  <w:style w:type="paragraph" w:customStyle="1" w:styleId="B1">
    <w:name w:val="B1"/>
    <w:basedOn w:val="af7"/>
    <w:link w:val="B10"/>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Pr>
      <w:lang w:val="en-GB" w:eastAsia="en-GB" w:bidi="ar-SA"/>
    </w:rPr>
  </w:style>
  <w:style w:type="paragraph" w:styleId="af7">
    <w:name w:val="List"/>
    <w:basedOn w:val="a"/>
    <w:pPr>
      <w:ind w:left="200" w:hangingChars="200" w:hanging="200"/>
    </w:pPr>
  </w:style>
  <w:style w:type="paragraph" w:styleId="20">
    <w:name w:val="List 2"/>
    <w:basedOn w:val="a"/>
    <w:pPr>
      <w:ind w:leftChars="200" w:left="100" w:hangingChars="200" w:hanging="200"/>
    </w:pPr>
  </w:style>
  <w:style w:type="paragraph" w:customStyle="1" w:styleId="TH">
    <w:name w:val="TH"/>
    <w:basedOn w:val="a"/>
    <w:link w:val="THChar"/>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Pr>
      <w:rFonts w:ascii="Arial" w:hAnsi="Arial"/>
      <w:b/>
      <w:lang w:val="en-GB" w:eastAsia="en-GB" w:bidi="ar-SA"/>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 w:val="24"/>
      <w:szCs w:val="24"/>
      <w:lang w:eastAsia="en-US"/>
    </w:rPr>
  </w:style>
  <w:style w:type="paragraph" w:styleId="1">
    <w:name w:val="heading 1"/>
    <w:basedOn w:val="a"/>
    <w:next w:val="a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
    <w:name w:val="heading 3"/>
    <w:basedOn w:val="a"/>
    <w:next w:val="a"/>
    <w:link w:val="3Char"/>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Char"/>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ascii="Times" w:hAnsi="Times"/>
      <w:sz w:val="20"/>
    </w:rPr>
  </w:style>
  <w:style w:type="paragraph" w:styleId="a4">
    <w:name w:val="header"/>
    <w:basedOn w:val="a"/>
    <w:pPr>
      <w:tabs>
        <w:tab w:val="left" w:pos="2552"/>
      </w:tabs>
    </w:pPr>
    <w:rPr>
      <w:rFonts w:ascii="Arial" w:hAnsi="Arial"/>
      <w:b/>
      <w:sz w:val="20"/>
    </w:rPr>
  </w:style>
  <w:style w:type="paragraph" w:styleId="a5">
    <w:name w:val="caption"/>
    <w:basedOn w:val="a"/>
    <w:next w:val="a"/>
    <w:link w:val="Char0"/>
    <w:qFormat/>
    <w:pPr>
      <w:spacing w:before="120" w:after="120"/>
    </w:pPr>
    <w:rPr>
      <w:b/>
      <w:bCs/>
      <w:sz w:val="20"/>
      <w:szCs w:val="20"/>
    </w:rPr>
  </w:style>
  <w:style w:type="character" w:customStyle="1" w:styleId="3Char">
    <w:name w:val="标题 3 Char"/>
    <w:link w:val="3"/>
    <w:rPr>
      <w:rFonts w:ascii="Arial" w:eastAsia="Times New Roman" w:hAnsi="Arial" w:cs="Arial"/>
      <w:b/>
      <w:bCs/>
      <w:sz w:val="21"/>
      <w:szCs w:val="26"/>
      <w:lang w:eastAsia="en-US"/>
    </w:rPr>
  </w:style>
  <w:style w:type="character" w:styleId="a6">
    <w:name w:val="annotation reference"/>
    <w:rPr>
      <w:sz w:val="16"/>
      <w:szCs w:val="16"/>
    </w:rPr>
  </w:style>
  <w:style w:type="paragraph" w:styleId="a7">
    <w:name w:val="annotation text"/>
    <w:basedOn w:val="a"/>
    <w:rPr>
      <w:sz w:val="20"/>
      <w:szCs w:val="20"/>
    </w:rPr>
  </w:style>
  <w:style w:type="table" w:styleId="a8">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rPr>
      <w:rFonts w:ascii="Arial" w:eastAsia="MS Gothic" w:hAnsi="Arial"/>
      <w:sz w:val="18"/>
      <w:szCs w:val="18"/>
    </w:rPr>
  </w:style>
  <w:style w:type="paragraph" w:styleId="aa">
    <w:name w:val="Document Map"/>
    <w:basedOn w:val="a"/>
    <w:pPr>
      <w:shd w:val="clear" w:color="auto" w:fill="000080"/>
    </w:pPr>
  </w:style>
  <w:style w:type="paragraph" w:customStyle="1" w:styleId="CharChar16">
    <w:name w:val="Char Char16"/>
    <w:basedOn w:val="aa"/>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pPr>
      <w:tabs>
        <w:tab w:val="center" w:pos="4153"/>
        <w:tab w:val="right" w:pos="8306"/>
      </w:tabs>
      <w:snapToGrid w:val="0"/>
    </w:pPr>
    <w:rPr>
      <w:sz w:val="18"/>
      <w:szCs w:val="18"/>
    </w:rPr>
  </w:style>
  <w:style w:type="character" w:styleId="ac">
    <w:name w:val="page number"/>
    <w:basedOn w:val="a1"/>
  </w:style>
  <w:style w:type="paragraph" w:customStyle="1" w:styleId="TF">
    <w:name w:val="TF"/>
    <w:basedOn w:val="a"/>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link w:val="a0"/>
    <w:rPr>
      <w:rFonts w:ascii="Times" w:hAnsi="Times"/>
      <w:szCs w:val="24"/>
      <w:lang w:val="en-US" w:eastAsia="en-US" w:bidi="ar-SA"/>
    </w:rPr>
  </w:style>
  <w:style w:type="paragraph" w:customStyle="1" w:styleId="CharChar2CharChar">
    <w:name w:val="Char Char2 Char Char"/>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rPr>
      <w:position w:val="6"/>
      <w:sz w:val="18"/>
    </w:rPr>
  </w:style>
  <w:style w:type="paragraph" w:styleId="ae">
    <w:name w:val="footnote text"/>
    <w:basedOn w:val="a"/>
    <w:link w:val="Char2"/>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link w:val="ae"/>
    <w:rPr>
      <w:rFonts w:eastAsia="宋体"/>
      <w:sz w:val="22"/>
      <w:lang w:val="en-GB" w:eastAsia="en-US"/>
    </w:rPr>
  </w:style>
  <w:style w:type="paragraph" w:styleId="af">
    <w:name w:val="endnote text"/>
    <w:basedOn w:val="a"/>
    <w:link w:val="Char3"/>
    <w:pPr>
      <w:snapToGrid w:val="0"/>
    </w:pPr>
  </w:style>
  <w:style w:type="character" w:customStyle="1" w:styleId="Char3">
    <w:name w:val="尾注文本 Char"/>
    <w:link w:val="af"/>
    <w:rPr>
      <w:rFonts w:eastAsia="Times New Roman"/>
      <w:sz w:val="24"/>
      <w:szCs w:val="24"/>
      <w:lang w:eastAsia="en-US"/>
    </w:rPr>
  </w:style>
  <w:style w:type="character" w:styleId="af0">
    <w:name w:val="endnote reference"/>
    <w:rPr>
      <w:vertAlign w:val="superscript"/>
    </w:rPr>
  </w:style>
  <w:style w:type="paragraph" w:styleId="30">
    <w:name w:val="List Number 3"/>
    <w:basedOn w:val="a"/>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rPr>
      <w:b/>
      <w:bCs/>
    </w:rPr>
  </w:style>
  <w:style w:type="paragraph" w:styleId="af2">
    <w:name w:val="Revision"/>
    <w:uiPriority w:val="99"/>
    <w:rPr>
      <w:rFonts w:eastAsia="Times New Roman"/>
      <w:sz w:val="24"/>
      <w:szCs w:val="24"/>
      <w:lang w:eastAsia="en-US"/>
    </w:rPr>
  </w:style>
  <w:style w:type="character" w:customStyle="1" w:styleId="Char1">
    <w:name w:val="页脚 Char"/>
    <w:link w:val="ab"/>
    <w:uiPriority w:val="99"/>
    <w:rPr>
      <w:rFonts w:eastAsia="Times New Roman"/>
      <w:sz w:val="18"/>
      <w:szCs w:val="18"/>
      <w:lang w:eastAsia="en-US"/>
    </w:rPr>
  </w:style>
  <w:style w:type="paragraph" w:customStyle="1" w:styleId="Normalaftertitle">
    <w:name w:val="Normal_after_title"/>
    <w:basedOn w:val="a"/>
    <w:next w:val="a"/>
    <w:link w:val="NormalaftertitleChar"/>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Pr>
      <w:rFonts w:eastAsia="Batang"/>
      <w:sz w:val="24"/>
      <w:lang w:val="en-GB" w:eastAsia="en-US"/>
    </w:rPr>
  </w:style>
  <w:style w:type="character" w:customStyle="1" w:styleId="EquationeqChar">
    <w:name w:val="Equation.eq Char"/>
    <w:link w:val="Equation"/>
    <w:rPr>
      <w:rFonts w:eastAsia="Batang"/>
      <w:sz w:val="24"/>
      <w:lang w:val="en-GB" w:eastAsia="en-US"/>
    </w:rPr>
  </w:style>
  <w:style w:type="paragraph" w:customStyle="1" w:styleId="Figuretitle">
    <w:name w:val="Figure_title"/>
    <w:basedOn w:val="a"/>
    <w:next w:val="a"/>
    <w:link w:val="FiguretitleChar"/>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Pr>
      <w:rFonts w:eastAsia="Batang"/>
      <w:b/>
      <w:sz w:val="24"/>
      <w:lang w:val="en-GB" w:eastAsia="en-US"/>
    </w:rPr>
  </w:style>
  <w:style w:type="paragraph" w:styleId="af3">
    <w:name w:val="List Paragraph"/>
    <w:basedOn w:val="a"/>
    <w:link w:val="Char4"/>
    <w:uiPriority w:val="34"/>
    <w:qFormat/>
    <w:pPr>
      <w:ind w:firstLineChars="200" w:firstLine="420"/>
    </w:pPr>
    <w:rPr>
      <w:rFonts w:ascii="宋体" w:eastAsia="宋体" w:hAnsi="宋体" w:cs="宋体"/>
      <w:lang w:eastAsia="zh-CN"/>
    </w:rPr>
  </w:style>
  <w:style w:type="paragraph" w:customStyle="1" w:styleId="PaperTableCell">
    <w:name w:val="PaperTableCell"/>
    <w:basedOn w:val="a"/>
    <w:pPr>
      <w:jc w:val="both"/>
    </w:pPr>
    <w:rPr>
      <w:sz w:val="16"/>
      <w:szCs w:val="20"/>
    </w:rPr>
  </w:style>
  <w:style w:type="paragraph" w:styleId="af4">
    <w:name w:val="Normal (Web)"/>
    <w:basedOn w:val="a"/>
    <w:uiPriority w:val="99"/>
    <w:pPr>
      <w:spacing w:before="100" w:beforeAutospacing="1" w:after="100" w:afterAutospacing="1"/>
    </w:pPr>
    <w:rPr>
      <w:rFonts w:ascii="宋体" w:eastAsia="宋体" w:hAnsi="宋体" w:cs="宋体"/>
      <w:lang w:eastAsia="zh-CN"/>
    </w:rPr>
  </w:style>
  <w:style w:type="character" w:customStyle="1" w:styleId="5Char">
    <w:name w:val="标题 5 Char"/>
    <w:link w:val="5"/>
    <w:rPr>
      <w:rFonts w:eastAsia="Times New Roman"/>
      <w:b/>
      <w:bCs/>
      <w:sz w:val="28"/>
      <w:szCs w:val="28"/>
      <w:lang w:eastAsia="en-US"/>
    </w:rPr>
  </w:style>
  <w:style w:type="paragraph" w:customStyle="1" w:styleId="TAH">
    <w:name w:val="TAH"/>
    <w:basedOn w:val="TAC"/>
    <w:rPr>
      <w:b/>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link w:val="a5"/>
    <w:rPr>
      <w:rFonts w:eastAsia="Times New Roman"/>
      <w:b/>
      <w:bCs/>
      <w:lang w:eastAsia="en-US"/>
    </w:rPr>
  </w:style>
  <w:style w:type="paragraph" w:customStyle="1" w:styleId="address">
    <w:name w:val="address"/>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pPr>
      <w:keepNext/>
      <w:numPr>
        <w:numId w:val="4"/>
      </w:numPr>
      <w:autoSpaceDE w:val="0"/>
      <w:autoSpaceDN w:val="0"/>
      <w:adjustRightInd w:val="0"/>
      <w:spacing w:before="60" w:after="60"/>
      <w:jc w:val="both"/>
    </w:pPr>
    <w:rPr>
      <w:rFonts w:ascii="Arial" w:hAnsi="Arial" w:cs="Arial"/>
      <w:color w:val="0000FF"/>
      <w:kern w:val="2"/>
    </w:rPr>
  </w:style>
  <w:style w:type="character" w:styleId="af6">
    <w:name w:val="Hyperlink"/>
    <w:rPr>
      <w:color w:val="0000FF"/>
      <w:u w:val="single"/>
    </w:rPr>
  </w:style>
  <w:style w:type="paragraph" w:customStyle="1" w:styleId="B1">
    <w:name w:val="B1"/>
    <w:basedOn w:val="af7"/>
    <w:link w:val="B10"/>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Pr>
      <w:lang w:val="en-GB" w:eastAsia="en-GB" w:bidi="ar-SA"/>
    </w:rPr>
  </w:style>
  <w:style w:type="paragraph" w:styleId="af7">
    <w:name w:val="List"/>
    <w:basedOn w:val="a"/>
    <w:pPr>
      <w:ind w:left="200" w:hangingChars="200" w:hanging="200"/>
    </w:pPr>
  </w:style>
  <w:style w:type="paragraph" w:styleId="20">
    <w:name w:val="List 2"/>
    <w:basedOn w:val="a"/>
    <w:pPr>
      <w:ind w:leftChars="200" w:left="100" w:hangingChars="200" w:hanging="200"/>
    </w:pPr>
  </w:style>
  <w:style w:type="paragraph" w:customStyle="1" w:styleId="TH">
    <w:name w:val="TH"/>
    <w:basedOn w:val="a"/>
    <w:link w:val="THChar"/>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Pr>
      <w:rFonts w:ascii="Arial" w:hAnsi="Arial"/>
      <w:b/>
      <w:lang w:val="en-GB" w:eastAsia="en-GB" w:bidi="ar-SA"/>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AD9E2-2174-40C3-AB41-7B4EC7AE6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1829</Words>
  <Characters>10431</Characters>
  <Application>Microsoft Office Word</Application>
  <DocSecurity>0</DocSecurity>
  <Lines>86</Lines>
  <Paragraphs>24</Paragraphs>
  <ScaleCrop>false</ScaleCrop>
  <Company>vivo mobile communication co.</Company>
  <LinksUpToDate>false</LinksUpToDate>
  <CharactersWithSpaces>12236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ding yu</cp:lastModifiedBy>
  <cp:revision>93</cp:revision>
  <cp:lastPrinted>2008-12-09T03:19:00Z</cp:lastPrinted>
  <dcterms:created xsi:type="dcterms:W3CDTF">2017-08-12T03:12:00Z</dcterms:created>
  <dcterms:modified xsi:type="dcterms:W3CDTF">2017-08-12T05:30:00Z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